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83" w:rsidRDefault="006B0D83" w:rsidP="006B0D83">
      <w:pPr>
        <w:spacing w:after="120" w:line="360" w:lineRule="auto"/>
        <w:jc w:val="both"/>
        <w:rPr>
          <w:rFonts w:ascii="Bookman Old Style" w:hAnsi="Bookman Old Style"/>
          <w:b/>
          <w:sz w:val="24"/>
          <w:szCs w:val="24"/>
        </w:rPr>
      </w:pPr>
      <w:r>
        <w:rPr>
          <w:rFonts w:ascii="Bookman Old Style" w:hAnsi="Bookman Old Style"/>
          <w:b/>
          <w:sz w:val="24"/>
          <w:szCs w:val="24"/>
        </w:rPr>
        <w:t>Προκόπης Παυλόπουλος: Οι ρυθμίσεις του Διεθνούς και του Ευρωπαϊκού Δικαίου για την αντιμετώπιση της Κλιματικής Κρίσης: Το σύνδρομο του Επιμηθέα</w:t>
      </w:r>
    </w:p>
    <w:p w:rsidR="006B0D83" w:rsidRDefault="006B0D83" w:rsidP="006B0D83">
      <w:pPr>
        <w:spacing w:after="120" w:line="240" w:lineRule="auto"/>
        <w:jc w:val="center"/>
        <w:rPr>
          <w:rFonts w:ascii="Bookman Old Style" w:hAnsi="Bookman Old Style"/>
          <w:b/>
          <w:sz w:val="24"/>
          <w:szCs w:val="24"/>
        </w:rPr>
      </w:pPr>
    </w:p>
    <w:p w:rsidR="006B0D83" w:rsidRDefault="006B0D83" w:rsidP="006B0D83">
      <w:pPr>
        <w:spacing w:after="120" w:line="240" w:lineRule="auto"/>
        <w:jc w:val="center"/>
        <w:rPr>
          <w:rFonts w:ascii="Bookman Old Style" w:hAnsi="Bookman Old Style"/>
          <w:b/>
          <w:sz w:val="24"/>
          <w:szCs w:val="24"/>
        </w:rPr>
      </w:pPr>
      <w:r>
        <w:rPr>
          <w:rFonts w:ascii="Bookman Old Style" w:hAnsi="Bookman Old Style"/>
          <w:b/>
          <w:sz w:val="24"/>
          <w:szCs w:val="24"/>
        </w:rPr>
        <w:t>Δελφοί, 12.4.2024</w:t>
      </w:r>
    </w:p>
    <w:p w:rsidR="006B0D83" w:rsidRDefault="006B0D83" w:rsidP="006B0D83">
      <w:pPr>
        <w:spacing w:after="120" w:line="240" w:lineRule="auto"/>
        <w:jc w:val="center"/>
        <w:rPr>
          <w:rFonts w:ascii="Bookman Old Style" w:hAnsi="Bookman Old Style"/>
          <w:b/>
          <w:sz w:val="24"/>
          <w:szCs w:val="24"/>
        </w:rPr>
      </w:pPr>
    </w:p>
    <w:p w:rsidR="006B0D83" w:rsidRPr="006E29DC" w:rsidRDefault="00A606B3" w:rsidP="006B0D83">
      <w:pPr>
        <w:spacing w:after="100" w:afterAutospacing="1" w:line="360" w:lineRule="auto"/>
        <w:jc w:val="both"/>
        <w:rPr>
          <w:rFonts w:ascii="Bookman Old Style" w:hAnsi="Bookman Old Style"/>
          <w:sz w:val="24"/>
          <w:szCs w:val="24"/>
        </w:rPr>
      </w:pPr>
      <w:r>
        <w:rPr>
          <w:rFonts w:ascii="Bookman Old Style" w:hAnsi="Bookman Old Style"/>
          <w:sz w:val="24"/>
          <w:szCs w:val="24"/>
        </w:rPr>
        <w:t>Στην ομιλία του,</w:t>
      </w:r>
      <w:r w:rsidR="006B0D83">
        <w:rPr>
          <w:rFonts w:ascii="Bookman Old Style" w:hAnsi="Bookman Old Style"/>
          <w:sz w:val="24"/>
          <w:szCs w:val="24"/>
        </w:rPr>
        <w:t xml:space="preserve"> στο πλαίσιο του 9</w:t>
      </w:r>
      <w:r w:rsidR="006B0D83" w:rsidRPr="006B0D83">
        <w:rPr>
          <w:rFonts w:ascii="Bookman Old Style" w:hAnsi="Bookman Old Style"/>
          <w:sz w:val="24"/>
          <w:szCs w:val="24"/>
          <w:vertAlign w:val="superscript"/>
        </w:rPr>
        <w:t>ου</w:t>
      </w:r>
      <w:r w:rsidR="006B0D83">
        <w:rPr>
          <w:rFonts w:ascii="Bookman Old Style" w:hAnsi="Bookman Old Style"/>
          <w:sz w:val="24"/>
          <w:szCs w:val="24"/>
        </w:rPr>
        <w:t xml:space="preserve"> Οικονομικού </w:t>
      </w:r>
      <w:r w:rsidR="006B0D83">
        <w:rPr>
          <w:rFonts w:ascii="Bookman Old Style" w:hAnsi="Bookman Old Style"/>
          <w:sz w:val="24"/>
          <w:szCs w:val="24"/>
          <w:lang w:val="en-US"/>
        </w:rPr>
        <w:t>Forum</w:t>
      </w:r>
      <w:r w:rsidR="006B0D83">
        <w:rPr>
          <w:rFonts w:ascii="Bookman Old Style" w:hAnsi="Bookman Old Style"/>
          <w:sz w:val="24"/>
          <w:szCs w:val="24"/>
        </w:rPr>
        <w:t xml:space="preserve"> των Δελφών, με θέμα </w:t>
      </w:r>
      <w:r w:rsidR="006B0D83" w:rsidRPr="006B0D83">
        <w:rPr>
          <w:rFonts w:ascii="Bookman Old Style" w:hAnsi="Bookman Old Style"/>
          <w:i/>
          <w:sz w:val="24"/>
          <w:szCs w:val="24"/>
        </w:rPr>
        <w:t>«</w:t>
      </w:r>
      <w:r w:rsidR="006B0D83" w:rsidRPr="006E29DC">
        <w:rPr>
          <w:rFonts w:ascii="Bookman Old Style" w:hAnsi="Bookman Old Style"/>
          <w:i/>
          <w:sz w:val="24"/>
          <w:szCs w:val="24"/>
        </w:rPr>
        <w:t>Π</w:t>
      </w:r>
      <w:r w:rsidR="006B0D83">
        <w:rPr>
          <w:rFonts w:ascii="Bookman Old Style" w:hAnsi="Bookman Old Style"/>
          <w:i/>
          <w:sz w:val="24"/>
          <w:szCs w:val="24"/>
        </w:rPr>
        <w:t>αρατηρήσεις επί των ρυθμίσεων του Διεθνούς Δικαίου και του Ευρωπαϊκού Δικαίου για την Κλιματική Αλλαγή και την Κλιματική Κρίση</w:t>
      </w:r>
      <w:r w:rsidR="006B0D83" w:rsidRPr="006B0D83">
        <w:rPr>
          <w:rFonts w:ascii="Bookman Old Style" w:hAnsi="Bookman Old Style"/>
          <w:i/>
          <w:sz w:val="24"/>
          <w:szCs w:val="24"/>
        </w:rPr>
        <w:t>»</w:t>
      </w:r>
      <w:r w:rsidR="006B0D83">
        <w:rPr>
          <w:rFonts w:ascii="Bookman Old Style" w:hAnsi="Bookman Old Style"/>
          <w:sz w:val="24"/>
          <w:szCs w:val="24"/>
        </w:rPr>
        <w:t>, ο τέως Πρόεδρος της Δημοκρατίας, Ακαδημαϊκός και Επίτιμος Καθηγητής της Νομικής Σχολής του ΕΚΠΑ κ. Προκόπιος Παυλόπουλος επισήμανε, μεταξύ άλλων, και τα εξής:</w:t>
      </w:r>
    </w:p>
    <w:p w:rsidR="00914091" w:rsidRDefault="006B0D83" w:rsidP="00914091">
      <w:pPr>
        <w:spacing w:after="0" w:line="360" w:lineRule="auto"/>
        <w:jc w:val="center"/>
        <w:rPr>
          <w:rFonts w:ascii="Bookman Old Style" w:hAnsi="Bookman Old Style"/>
          <w:b/>
          <w:sz w:val="24"/>
        </w:rPr>
      </w:pPr>
      <w:r>
        <w:rPr>
          <w:rFonts w:ascii="Bookman Old Style" w:hAnsi="Bookman Old Style"/>
          <w:b/>
          <w:sz w:val="24"/>
        </w:rPr>
        <w:t>«</w:t>
      </w:r>
      <w:r w:rsidR="00914091">
        <w:rPr>
          <w:rFonts w:ascii="Bookman Old Style" w:hAnsi="Bookman Old Style"/>
          <w:b/>
          <w:sz w:val="24"/>
        </w:rPr>
        <w:t>Πρόλογος</w:t>
      </w:r>
    </w:p>
    <w:p w:rsidR="00914091" w:rsidRDefault="00914091" w:rsidP="00914091">
      <w:pPr>
        <w:spacing w:after="0" w:line="360" w:lineRule="auto"/>
        <w:jc w:val="center"/>
        <w:rPr>
          <w:rFonts w:ascii="Bookman Old Style" w:hAnsi="Bookman Old Style"/>
          <w:b/>
          <w:sz w:val="24"/>
        </w:rPr>
      </w:pPr>
    </w:p>
    <w:p w:rsidR="00856E9E" w:rsidRDefault="00914091" w:rsidP="00705B34">
      <w:pPr>
        <w:shd w:val="clear" w:color="auto" w:fill="FFFFFF"/>
        <w:spacing w:after="0" w:line="360" w:lineRule="auto"/>
        <w:jc w:val="both"/>
        <w:rPr>
          <w:rFonts w:ascii="Bookman Old Style" w:eastAsia="Times New Roman" w:hAnsi="Bookman Old Style" w:cs="Times New Roman"/>
          <w:sz w:val="24"/>
          <w:szCs w:val="24"/>
          <w:lang w:eastAsia="el-GR"/>
        </w:rPr>
      </w:pPr>
      <w:r w:rsidRPr="00D04A71">
        <w:rPr>
          <w:rFonts w:ascii="Bookman Old Style" w:hAnsi="Bookman Old Style"/>
          <w:sz w:val="24"/>
        </w:rPr>
        <w:t xml:space="preserve">Η Επιστημονική Κοινότητα επισήμανε εγκαίρως ότι </w:t>
      </w:r>
      <w:r w:rsidR="00E06C38">
        <w:rPr>
          <w:rFonts w:ascii="Bookman Old Style" w:hAnsi="Bookman Old Style"/>
          <w:sz w:val="24"/>
        </w:rPr>
        <w:t xml:space="preserve">πολύμορφες και πολυσύνθετες </w:t>
      </w:r>
      <w:r w:rsidRPr="00D04A71">
        <w:rPr>
          <w:rFonts w:ascii="Bookman Old Style" w:hAnsi="Bookman Old Style"/>
          <w:sz w:val="24"/>
        </w:rPr>
        <w:t>ανθρωπογενείς παρεμβάσεις</w:t>
      </w:r>
      <w:r w:rsidR="00E06C38">
        <w:rPr>
          <w:rFonts w:ascii="Bookman Old Style" w:hAnsi="Bookman Old Style"/>
          <w:sz w:val="24"/>
        </w:rPr>
        <w:t>,</w:t>
      </w:r>
      <w:r w:rsidRPr="00D04A71">
        <w:rPr>
          <w:rFonts w:ascii="Bookman Old Style" w:hAnsi="Bookman Old Style"/>
          <w:sz w:val="24"/>
        </w:rPr>
        <w:t xml:space="preserve"> κυρίως κατά τον 20</w:t>
      </w:r>
      <w:r w:rsidR="00201AC0">
        <w:rPr>
          <w:rFonts w:ascii="Bookman Old Style" w:hAnsi="Bookman Old Style"/>
          <w:sz w:val="24"/>
          <w:vertAlign w:val="superscript"/>
        </w:rPr>
        <w:t>ό</w:t>
      </w:r>
      <w:r w:rsidRPr="00D04A71">
        <w:rPr>
          <w:rFonts w:ascii="Bookman Old Style" w:hAnsi="Bookman Old Style"/>
          <w:sz w:val="24"/>
        </w:rPr>
        <w:t xml:space="preserve"> αιώνα</w:t>
      </w:r>
      <w:r w:rsidR="00E06C38">
        <w:rPr>
          <w:rFonts w:ascii="Bookman Old Style" w:hAnsi="Bookman Old Style"/>
          <w:sz w:val="24"/>
        </w:rPr>
        <w:t>,</w:t>
      </w:r>
      <w:r w:rsidRPr="00D04A71">
        <w:rPr>
          <w:rFonts w:ascii="Bookman Old Style" w:hAnsi="Bookman Old Style"/>
          <w:sz w:val="24"/>
        </w:rPr>
        <w:t xml:space="preserve"> έχουν προκαλέσει μιαν</w:t>
      </w:r>
      <w:r w:rsidR="005C0830">
        <w:rPr>
          <w:rFonts w:ascii="Bookman Old Style" w:hAnsi="Bookman Old Style"/>
          <w:sz w:val="24"/>
        </w:rPr>
        <w:t>,</w:t>
      </w:r>
      <w:r w:rsidRPr="00D04A71">
        <w:rPr>
          <w:rFonts w:ascii="Bookman Old Style" w:hAnsi="Bookman Old Style"/>
          <w:sz w:val="24"/>
        </w:rPr>
        <w:t xml:space="preserve"> </w:t>
      </w:r>
      <w:r w:rsidR="009B54AC">
        <w:rPr>
          <w:rFonts w:ascii="Bookman Old Style" w:hAnsi="Bookman Old Style"/>
          <w:sz w:val="24"/>
        </w:rPr>
        <w:t xml:space="preserve">επίσης </w:t>
      </w:r>
      <w:r w:rsidRPr="00D04A71">
        <w:rPr>
          <w:rFonts w:ascii="Bookman Old Style" w:hAnsi="Bookman Old Style"/>
          <w:sz w:val="24"/>
        </w:rPr>
        <w:t>ανθρωπογενούς προ</w:t>
      </w:r>
      <w:r w:rsidR="00E06C38">
        <w:rPr>
          <w:rFonts w:ascii="Bookman Old Style" w:hAnsi="Bookman Old Style"/>
          <w:sz w:val="24"/>
        </w:rPr>
        <w:t>έ</w:t>
      </w:r>
      <w:r w:rsidRPr="00D04A71">
        <w:rPr>
          <w:rFonts w:ascii="Bookman Old Style" w:hAnsi="Bookman Old Style"/>
          <w:sz w:val="24"/>
        </w:rPr>
        <w:t>λε</w:t>
      </w:r>
      <w:r w:rsidR="00E06C38">
        <w:rPr>
          <w:rFonts w:ascii="Bookman Old Style" w:hAnsi="Bookman Old Style"/>
          <w:sz w:val="24"/>
        </w:rPr>
        <w:t>υσης</w:t>
      </w:r>
      <w:r w:rsidR="005C0830">
        <w:rPr>
          <w:rFonts w:ascii="Bookman Old Style" w:hAnsi="Bookman Old Style"/>
          <w:sz w:val="24"/>
        </w:rPr>
        <w:t>,</w:t>
      </w:r>
      <w:r w:rsidRPr="00D04A71">
        <w:rPr>
          <w:rFonts w:ascii="Bookman Old Style" w:hAnsi="Bookman Old Style"/>
          <w:sz w:val="24"/>
        </w:rPr>
        <w:t xml:space="preserve"> ανεξέλεγκτη αποσταθεροποίηση του Κλίματος, σηματοδοτώντας  ταυτοχρόνως </w:t>
      </w:r>
      <w:r w:rsidR="009B54AC">
        <w:rPr>
          <w:rFonts w:ascii="Bookman Old Style" w:hAnsi="Bookman Old Style"/>
          <w:sz w:val="24"/>
        </w:rPr>
        <w:t>την</w:t>
      </w:r>
      <w:r w:rsidRPr="00D04A71">
        <w:rPr>
          <w:rFonts w:ascii="Bookman Old Style" w:hAnsi="Bookman Old Style"/>
          <w:sz w:val="24"/>
        </w:rPr>
        <w:t xml:space="preserve"> επικίνδυνη μετάβαση από την Κλιματική Αλλαγή </w:t>
      </w:r>
      <w:r w:rsidR="00E06C38">
        <w:rPr>
          <w:rFonts w:ascii="Bookman Old Style" w:hAnsi="Bookman Old Style"/>
          <w:sz w:val="24"/>
        </w:rPr>
        <w:t>στην</w:t>
      </w:r>
      <w:r w:rsidRPr="00D04A71">
        <w:rPr>
          <w:rFonts w:ascii="Bookman Old Style" w:hAnsi="Bookman Old Style"/>
          <w:sz w:val="24"/>
        </w:rPr>
        <w:t xml:space="preserve"> Κλιματική Κρίση.</w:t>
      </w:r>
      <w:r w:rsidR="00D04A71" w:rsidRPr="00D04A71">
        <w:rPr>
          <w:rFonts w:ascii="Bookman Old Style" w:hAnsi="Bookman Old Style"/>
          <w:sz w:val="24"/>
        </w:rPr>
        <w:t xml:space="preserve"> </w:t>
      </w:r>
      <w:r w:rsidR="009B54AC">
        <w:rPr>
          <w:rFonts w:ascii="Bookman Old Style" w:hAnsi="Bookman Old Style"/>
          <w:sz w:val="24"/>
        </w:rPr>
        <w:t xml:space="preserve">Συγκεκριμένα, </w:t>
      </w:r>
      <w:r w:rsidR="009B54AC" w:rsidRPr="009B54AC">
        <w:rPr>
          <w:rFonts w:ascii="Bookman Old Style" w:hAnsi="Bookman Old Style"/>
          <w:i/>
          <w:sz w:val="24"/>
        </w:rPr>
        <w:t>«π</w:t>
      </w:r>
      <w:r w:rsidR="00D04A71" w:rsidRPr="009B54AC">
        <w:rPr>
          <w:rFonts w:ascii="Bookman Old Style" w:eastAsia="Times New Roman" w:hAnsi="Bookman Old Style"/>
          <w:i/>
          <w:sz w:val="24"/>
          <w:szCs w:val="24"/>
          <w:lang w:eastAsia="el-GR"/>
        </w:rPr>
        <w:t>ροφητικά</w:t>
      </w:r>
      <w:r w:rsidR="009B54AC" w:rsidRPr="009B54AC">
        <w:rPr>
          <w:rFonts w:ascii="Bookman Old Style" w:eastAsia="Times New Roman" w:hAnsi="Bookman Old Style"/>
          <w:i/>
          <w:sz w:val="24"/>
          <w:szCs w:val="24"/>
          <w:lang w:eastAsia="el-GR"/>
        </w:rPr>
        <w:t>»</w:t>
      </w:r>
      <w:r w:rsidR="00D04A71" w:rsidRPr="00D04A71">
        <w:rPr>
          <w:rFonts w:ascii="Bookman Old Style" w:eastAsia="Times New Roman" w:hAnsi="Bookman Old Style"/>
          <w:sz w:val="24"/>
          <w:szCs w:val="24"/>
          <w:lang w:eastAsia="el-GR"/>
        </w:rPr>
        <w:t xml:space="preserve"> ο Svante Arrhenius</w:t>
      </w:r>
      <w:r w:rsidR="00D04A71" w:rsidRPr="006550A7">
        <w:rPr>
          <w:rStyle w:val="a4"/>
          <w:rFonts w:ascii="Bookman Old Style" w:eastAsia="Times New Roman" w:hAnsi="Bookman Old Style"/>
          <w:b/>
          <w:sz w:val="26"/>
          <w:szCs w:val="24"/>
          <w:lang w:eastAsia="el-GR"/>
        </w:rPr>
        <w:footnoteReference w:id="1"/>
      </w:r>
      <w:r w:rsidR="00D04A71" w:rsidRPr="006550A7">
        <w:rPr>
          <w:rFonts w:ascii="Bookman Old Style" w:eastAsia="Times New Roman" w:hAnsi="Bookman Old Style"/>
          <w:b/>
          <w:sz w:val="26"/>
          <w:szCs w:val="24"/>
          <w:lang w:eastAsia="el-GR"/>
        </w:rPr>
        <w:t> </w:t>
      </w:r>
      <w:r w:rsidR="00D04A71" w:rsidRPr="00D04A71">
        <w:rPr>
          <w:rFonts w:ascii="Bookman Old Style" w:eastAsia="Times New Roman" w:hAnsi="Bookman Old Style"/>
          <w:sz w:val="24"/>
          <w:szCs w:val="24"/>
          <w:lang w:eastAsia="el-GR"/>
        </w:rPr>
        <w:t>υπολόγισε, περί τα τέλη του 19</w:t>
      </w:r>
      <w:r w:rsidR="00D04A71" w:rsidRPr="00D04A71">
        <w:rPr>
          <w:rFonts w:ascii="Bookman Old Style" w:eastAsia="Times New Roman" w:hAnsi="Bookman Old Style"/>
          <w:sz w:val="24"/>
          <w:szCs w:val="24"/>
          <w:vertAlign w:val="superscript"/>
          <w:lang w:eastAsia="el-GR"/>
        </w:rPr>
        <w:t>ου</w:t>
      </w:r>
      <w:r w:rsidR="00D04A71" w:rsidRPr="00D04A71">
        <w:rPr>
          <w:rFonts w:ascii="Bookman Old Style" w:eastAsia="Times New Roman" w:hAnsi="Bookman Old Style"/>
          <w:sz w:val="24"/>
          <w:szCs w:val="24"/>
          <w:lang w:eastAsia="el-GR"/>
        </w:rPr>
        <w:t> αιώνα, ότι τυχόν διπλασιασμός του διοξειδίου του άνθρακα στην ατμόσφαιρα του Πλανήτη θα οδηγούσε στο φαινόμενο της «</w:t>
      </w:r>
      <w:r w:rsidR="00D04A71" w:rsidRPr="00D04A71">
        <w:rPr>
          <w:rFonts w:ascii="Bookman Old Style" w:eastAsia="Times New Roman" w:hAnsi="Bookman Old Style"/>
          <w:i/>
          <w:iCs/>
          <w:sz w:val="24"/>
          <w:szCs w:val="24"/>
          <w:lang w:eastAsia="el-GR"/>
        </w:rPr>
        <w:t>Θερμής Οικίας»</w:t>
      </w:r>
      <w:r w:rsidR="00D04A71" w:rsidRPr="00D04A71">
        <w:rPr>
          <w:rFonts w:ascii="Bookman Old Style" w:eastAsia="Times New Roman" w:hAnsi="Bookman Old Style"/>
          <w:sz w:val="24"/>
          <w:szCs w:val="24"/>
          <w:lang w:eastAsia="el-GR"/>
        </w:rPr>
        <w:t> («</w:t>
      </w:r>
      <w:r w:rsidR="00D04A71" w:rsidRPr="00D04A71">
        <w:rPr>
          <w:rFonts w:ascii="Bookman Old Style" w:eastAsia="Times New Roman" w:hAnsi="Bookman Old Style"/>
          <w:i/>
          <w:iCs/>
          <w:sz w:val="24"/>
          <w:szCs w:val="24"/>
          <w:lang w:val="en-US" w:eastAsia="el-GR"/>
        </w:rPr>
        <w:t>H</w:t>
      </w:r>
      <w:r w:rsidR="00D04A71" w:rsidRPr="00D04A71">
        <w:rPr>
          <w:rFonts w:ascii="Bookman Old Style" w:eastAsia="Times New Roman" w:hAnsi="Bookman Old Style"/>
          <w:i/>
          <w:iCs/>
          <w:sz w:val="24"/>
          <w:szCs w:val="24"/>
          <w:lang w:eastAsia="el-GR"/>
        </w:rPr>
        <w:t>ot </w:t>
      </w:r>
      <w:r w:rsidR="00D04A71" w:rsidRPr="00D04A71">
        <w:rPr>
          <w:rFonts w:ascii="Bookman Old Style" w:eastAsia="Times New Roman" w:hAnsi="Bookman Old Style"/>
          <w:i/>
          <w:iCs/>
          <w:sz w:val="24"/>
          <w:szCs w:val="24"/>
          <w:lang w:val="en-US" w:eastAsia="el-GR"/>
        </w:rPr>
        <w:t>H</w:t>
      </w:r>
      <w:r w:rsidR="00D04A71" w:rsidRPr="00D04A71">
        <w:rPr>
          <w:rFonts w:ascii="Bookman Old Style" w:eastAsia="Times New Roman" w:hAnsi="Bookman Old Style"/>
          <w:i/>
          <w:iCs/>
          <w:sz w:val="24"/>
          <w:szCs w:val="24"/>
          <w:lang w:eastAsia="el-GR"/>
        </w:rPr>
        <w:t>ouse»</w:t>
      </w:r>
      <w:r w:rsidR="00D04A71" w:rsidRPr="00D04A71">
        <w:rPr>
          <w:rFonts w:ascii="Bookman Old Style" w:eastAsia="Times New Roman" w:hAnsi="Bookman Old Style"/>
          <w:sz w:val="24"/>
          <w:szCs w:val="24"/>
          <w:lang w:eastAsia="el-GR"/>
        </w:rPr>
        <w:t>), κατά το οποίο η μέση θερμοκρασία σε αυτή θ’ αυξηθεί περισσότερο από 2 βαθμούς Κελσίου.  Κατά τον 20</w:t>
      </w:r>
      <w:r w:rsidR="00D04A71" w:rsidRPr="00D04A71">
        <w:rPr>
          <w:rFonts w:ascii="Bookman Old Style" w:eastAsia="Times New Roman" w:hAnsi="Bookman Old Style"/>
          <w:sz w:val="24"/>
          <w:szCs w:val="24"/>
          <w:vertAlign w:val="superscript"/>
          <w:lang w:eastAsia="el-GR"/>
        </w:rPr>
        <w:t>ό</w:t>
      </w:r>
      <w:r w:rsidR="00D04A71" w:rsidRPr="00D04A71">
        <w:rPr>
          <w:rFonts w:ascii="Bookman Old Style" w:eastAsia="Times New Roman" w:hAnsi="Bookman Old Style"/>
          <w:sz w:val="24"/>
          <w:szCs w:val="24"/>
          <w:lang w:eastAsia="el-GR"/>
        </w:rPr>
        <w:t xml:space="preserve"> αιώνα η </w:t>
      </w:r>
      <w:r w:rsidR="00E06C38">
        <w:rPr>
          <w:rFonts w:ascii="Bookman Old Style" w:eastAsia="Times New Roman" w:hAnsi="Bookman Old Style"/>
          <w:sz w:val="24"/>
          <w:szCs w:val="24"/>
          <w:lang w:eastAsia="el-GR"/>
        </w:rPr>
        <w:t xml:space="preserve">ως άνω </w:t>
      </w:r>
      <w:r w:rsidR="00D04A71" w:rsidRPr="00D04A71">
        <w:rPr>
          <w:rFonts w:ascii="Bookman Old Style" w:eastAsia="Times New Roman" w:hAnsi="Bookman Old Style"/>
          <w:sz w:val="24"/>
          <w:szCs w:val="24"/>
          <w:lang w:eastAsia="el-GR"/>
        </w:rPr>
        <w:t>θεωρία ονομάσθηκε «</w:t>
      </w:r>
      <w:r w:rsidR="00D04A71" w:rsidRPr="00D04A71">
        <w:rPr>
          <w:rFonts w:ascii="Bookman Old Style" w:eastAsia="Times New Roman" w:hAnsi="Bookman Old Style"/>
          <w:i/>
          <w:iCs/>
          <w:sz w:val="24"/>
          <w:szCs w:val="24"/>
          <w:lang w:eastAsia="el-GR"/>
        </w:rPr>
        <w:t xml:space="preserve">Φαινόμενο του Θερμοκηπίου». </w:t>
      </w:r>
      <w:r w:rsidR="00D04A71" w:rsidRPr="00D04A71">
        <w:rPr>
          <w:rFonts w:ascii="Bookman Old Style" w:eastAsia="Times New Roman" w:hAnsi="Bookman Old Style"/>
          <w:sz w:val="24"/>
          <w:szCs w:val="24"/>
          <w:lang w:eastAsia="el-GR"/>
        </w:rPr>
        <w:t> </w:t>
      </w:r>
      <w:r w:rsidR="00D04A71" w:rsidRPr="00D04A71">
        <w:rPr>
          <w:rFonts w:ascii="Bookman Old Style" w:eastAsia="Times New Roman" w:hAnsi="Bookman Old Style"/>
          <w:sz w:val="24"/>
          <w:szCs w:val="24"/>
          <w:lang w:val="en-US" w:eastAsia="el-GR"/>
        </w:rPr>
        <w:t>K</w:t>
      </w:r>
      <w:r w:rsidR="00D04A71" w:rsidRPr="00D04A71">
        <w:rPr>
          <w:rFonts w:ascii="Bookman Old Style" w:eastAsia="Times New Roman" w:hAnsi="Bookman Old Style"/>
          <w:sz w:val="24"/>
          <w:szCs w:val="24"/>
          <w:lang w:eastAsia="el-GR"/>
        </w:rPr>
        <w:t>αι έχει ήδη αποδειχθεί ότι τα επίπεδα του διοξειδίου του άνθρακα -που είναι ένας από τους καθοριστικούς παράγοντες του θερμορυθμιστικού συστήματος της Γης- έχουν αυξηθεί περισσότερο από 25%.  Η τάση</w:t>
      </w:r>
      <w:r w:rsidR="00D04A71">
        <w:rPr>
          <w:rFonts w:ascii="Bookman Old Style" w:eastAsia="Times New Roman" w:hAnsi="Bookman Old Style"/>
          <w:sz w:val="24"/>
          <w:szCs w:val="24"/>
          <w:lang w:eastAsia="el-GR"/>
        </w:rPr>
        <w:t xml:space="preserve"> δε αυτή</w:t>
      </w:r>
      <w:r w:rsidR="00E06C38">
        <w:rPr>
          <w:rFonts w:ascii="Bookman Old Style" w:eastAsia="Times New Roman" w:hAnsi="Bookman Old Style"/>
          <w:sz w:val="24"/>
          <w:szCs w:val="24"/>
          <w:lang w:eastAsia="el-GR"/>
        </w:rPr>
        <w:t>,</w:t>
      </w:r>
      <w:r w:rsidR="00D04A71" w:rsidRPr="00D04A71">
        <w:rPr>
          <w:rFonts w:ascii="Bookman Old Style" w:eastAsia="Times New Roman" w:hAnsi="Bookman Old Style"/>
          <w:sz w:val="24"/>
          <w:szCs w:val="24"/>
          <w:lang w:eastAsia="el-GR"/>
        </w:rPr>
        <w:t xml:space="preserve"> παγκοσμίως, παραμένει </w:t>
      </w:r>
      <w:r w:rsidR="009B54AC">
        <w:rPr>
          <w:rFonts w:ascii="Bookman Old Style" w:eastAsia="Times New Roman" w:hAnsi="Bookman Old Style"/>
          <w:sz w:val="24"/>
          <w:szCs w:val="24"/>
          <w:lang w:eastAsia="el-GR"/>
        </w:rPr>
        <w:t xml:space="preserve">ανησυχητικώς </w:t>
      </w:r>
      <w:r w:rsidR="00D04A71" w:rsidRPr="00D04A71">
        <w:rPr>
          <w:rFonts w:ascii="Bookman Old Style" w:eastAsia="Times New Roman" w:hAnsi="Bookman Old Style"/>
          <w:sz w:val="24"/>
          <w:szCs w:val="24"/>
          <w:lang w:eastAsia="el-GR"/>
        </w:rPr>
        <w:t>αυξητική.</w:t>
      </w:r>
      <w:r w:rsidR="00D04A71">
        <w:rPr>
          <w:rFonts w:ascii="Bookman Old Style" w:eastAsia="Times New Roman" w:hAnsi="Bookman Old Style"/>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Ο Καθηγητής </w:t>
      </w:r>
      <w:proofErr w:type="spellStart"/>
      <w:r w:rsidR="00D04A71" w:rsidRPr="00E02BCE">
        <w:rPr>
          <w:rFonts w:ascii="Bookman Old Style" w:eastAsia="Times New Roman" w:hAnsi="Bookman Old Style" w:cs="Times New Roman"/>
          <w:sz w:val="24"/>
          <w:szCs w:val="24"/>
          <w:lang w:eastAsia="el-GR"/>
        </w:rPr>
        <w:t>Paul</w:t>
      </w:r>
      <w:proofErr w:type="spellEnd"/>
      <w:r w:rsidR="00D04A71" w:rsidRPr="00E02BCE">
        <w:rPr>
          <w:rFonts w:ascii="Bookman Old Style" w:eastAsia="Times New Roman" w:hAnsi="Bookman Old Style" w:cs="Times New Roman"/>
          <w:sz w:val="24"/>
          <w:szCs w:val="24"/>
          <w:lang w:eastAsia="el-GR"/>
        </w:rPr>
        <w:t xml:space="preserve"> </w:t>
      </w:r>
      <w:proofErr w:type="spellStart"/>
      <w:r w:rsidR="00D04A71" w:rsidRPr="00E02BCE">
        <w:rPr>
          <w:rFonts w:ascii="Bookman Old Style" w:eastAsia="Times New Roman" w:hAnsi="Bookman Old Style" w:cs="Times New Roman"/>
          <w:sz w:val="24"/>
          <w:szCs w:val="24"/>
          <w:lang w:eastAsia="el-GR"/>
        </w:rPr>
        <w:lastRenderedPageBreak/>
        <w:t>Crutzen</w:t>
      </w:r>
      <w:proofErr w:type="spellEnd"/>
      <w:r w:rsidR="00D04A71" w:rsidRPr="006550A7">
        <w:rPr>
          <w:rStyle w:val="a4"/>
          <w:rFonts w:ascii="Bookman Old Style" w:eastAsia="Times New Roman" w:hAnsi="Bookman Old Style" w:cs="Times New Roman"/>
          <w:b/>
          <w:sz w:val="26"/>
          <w:szCs w:val="24"/>
          <w:lang w:eastAsia="el-GR"/>
        </w:rPr>
        <w:footnoteReference w:id="2"/>
      </w:r>
      <w:hyperlink r:id="rId8" w:anchor="_ftn2" w:history="1"/>
      <w:r w:rsidR="00D04A71" w:rsidRPr="00E02BCE">
        <w:rPr>
          <w:rFonts w:ascii="Bookman Old Style" w:eastAsia="Times New Roman" w:hAnsi="Bookman Old Style" w:cs="Times New Roman"/>
          <w:sz w:val="24"/>
          <w:szCs w:val="24"/>
          <w:lang w:eastAsia="el-GR"/>
        </w:rPr>
        <w:t xml:space="preserve"> ονόμασε την </w:t>
      </w:r>
      <w:r w:rsidR="00E06C38">
        <w:rPr>
          <w:rFonts w:ascii="Bookman Old Style" w:eastAsia="Times New Roman" w:hAnsi="Bookman Old Style" w:cs="Times New Roman"/>
          <w:sz w:val="24"/>
          <w:szCs w:val="24"/>
          <w:lang w:eastAsia="el-GR"/>
        </w:rPr>
        <w:t xml:space="preserve">προμνημονευόμενη </w:t>
      </w:r>
      <w:r w:rsidR="00D04A71" w:rsidRPr="00E02BCE">
        <w:rPr>
          <w:rFonts w:ascii="Bookman Old Style" w:eastAsia="Times New Roman" w:hAnsi="Bookman Old Style" w:cs="Times New Roman"/>
          <w:sz w:val="24"/>
          <w:szCs w:val="24"/>
          <w:lang w:eastAsia="el-GR"/>
        </w:rPr>
        <w:t>περίοδο</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w:t>
      </w:r>
      <w:proofErr w:type="spellStart"/>
      <w:r w:rsidR="00D04A71" w:rsidRPr="00E02BCE">
        <w:rPr>
          <w:rFonts w:ascii="Bookman Old Style" w:eastAsia="Times New Roman" w:hAnsi="Bookman Old Style" w:cs="Times New Roman"/>
          <w:i/>
          <w:iCs/>
          <w:sz w:val="24"/>
          <w:szCs w:val="24"/>
          <w:lang w:eastAsia="el-GR"/>
        </w:rPr>
        <w:t>Ανθρωπόκαινο</w:t>
      </w:r>
      <w:proofErr w:type="spellEnd"/>
      <w:r w:rsidR="00D04A71" w:rsidRPr="00E02BCE">
        <w:rPr>
          <w:rFonts w:ascii="Bookman Old Style" w:eastAsia="Times New Roman" w:hAnsi="Bookman Old Style" w:cs="Times New Roman"/>
          <w:i/>
          <w:iCs/>
          <w:sz w:val="24"/>
          <w:szCs w:val="24"/>
          <w:lang w:eastAsia="el-GR"/>
        </w:rPr>
        <w:t>»</w:t>
      </w:r>
      <w:r w:rsidR="00D04A71">
        <w:rPr>
          <w:rFonts w:ascii="Bookman Old Style" w:eastAsia="Times New Roman" w:hAnsi="Bookman Old Style" w:cs="Times New Roman"/>
          <w:i/>
          <w:iCs/>
          <w:sz w:val="24"/>
          <w:szCs w:val="24"/>
          <w:lang w:eastAsia="el-GR"/>
        </w:rPr>
        <w:t xml:space="preserve"> </w:t>
      </w:r>
      <w:r w:rsidR="00D04A71" w:rsidRPr="00D04A71">
        <w:rPr>
          <w:rFonts w:ascii="Bookman Old Style" w:eastAsia="Times New Roman" w:hAnsi="Bookman Old Style" w:cs="Times New Roman"/>
          <w:i/>
          <w:iCs/>
          <w:sz w:val="24"/>
          <w:szCs w:val="24"/>
          <w:lang w:eastAsia="el-GR"/>
        </w:rPr>
        <w:t>(</w:t>
      </w:r>
      <w:proofErr w:type="spellStart"/>
      <w:r w:rsidR="00D04A71">
        <w:rPr>
          <w:rFonts w:ascii="Bookman Old Style" w:eastAsia="Times New Roman" w:hAnsi="Bookman Old Style" w:cs="Times New Roman"/>
          <w:i/>
          <w:iCs/>
          <w:sz w:val="24"/>
          <w:szCs w:val="24"/>
          <w:lang w:val="en-US" w:eastAsia="el-GR"/>
        </w:rPr>
        <w:t>Anthropo</w:t>
      </w:r>
      <w:r w:rsidR="00BB3F9D">
        <w:rPr>
          <w:rFonts w:ascii="Bookman Old Style" w:eastAsia="Times New Roman" w:hAnsi="Bookman Old Style" w:cs="Times New Roman"/>
          <w:i/>
          <w:iCs/>
          <w:sz w:val="24"/>
          <w:szCs w:val="24"/>
          <w:lang w:val="en-US" w:eastAsia="el-GR"/>
        </w:rPr>
        <w:t>c</w:t>
      </w:r>
      <w:proofErr w:type="spellEnd"/>
      <w:r w:rsidR="0056479B" w:rsidRPr="00A4322C">
        <w:rPr>
          <w:rFonts w:ascii="Bookman Old Style" w:eastAsia="Times New Roman" w:hAnsi="Bookman Old Style" w:cs="Times New Roman"/>
          <w:i/>
          <w:iCs/>
          <w:sz w:val="24"/>
          <w:szCs w:val="24"/>
          <w:lang w:eastAsia="el-GR"/>
        </w:rPr>
        <w:t>è</w:t>
      </w:r>
      <w:r w:rsidR="00D04A71">
        <w:rPr>
          <w:rFonts w:ascii="Bookman Old Style" w:eastAsia="Times New Roman" w:hAnsi="Bookman Old Style" w:cs="Times New Roman"/>
          <w:i/>
          <w:iCs/>
          <w:sz w:val="24"/>
          <w:szCs w:val="24"/>
          <w:lang w:val="en-US" w:eastAsia="el-GR"/>
        </w:rPr>
        <w:t>ne</w:t>
      </w:r>
      <w:r w:rsidR="00D04A71" w:rsidRPr="00A4322C">
        <w:rPr>
          <w:rFonts w:ascii="Bookman Old Style" w:eastAsia="Times New Roman" w:hAnsi="Bookman Old Style" w:cs="Times New Roman"/>
          <w:i/>
          <w:iCs/>
          <w:sz w:val="24"/>
          <w:szCs w:val="24"/>
          <w:lang w:eastAsia="el-GR"/>
        </w:rPr>
        <w:t>»</w:t>
      </w:r>
      <w:r w:rsidR="00D04A71">
        <w:rPr>
          <w:rFonts w:ascii="Bookman Old Style" w:eastAsia="Times New Roman" w:hAnsi="Bookman Old Style" w:cs="Times New Roman"/>
          <w:i/>
          <w:iCs/>
          <w:sz w:val="24"/>
          <w:szCs w:val="24"/>
          <w:lang w:eastAsia="el-GR"/>
        </w:rPr>
        <w:t>)</w:t>
      </w:r>
      <w:r w:rsidR="00344F76" w:rsidRPr="00344F76">
        <w:rPr>
          <w:rFonts w:ascii="Bookman Old Style" w:eastAsia="Times New Roman" w:hAnsi="Bookman Old Style" w:cs="Times New Roman"/>
          <w:i/>
          <w:iCs/>
          <w:sz w:val="24"/>
          <w:szCs w:val="24"/>
          <w:lang w:eastAsia="el-GR"/>
        </w:rPr>
        <w:t xml:space="preserve">. </w:t>
      </w:r>
      <w:r w:rsidR="00D04A71">
        <w:rPr>
          <w:rFonts w:ascii="Bookman Old Style" w:eastAsia="Times New Roman" w:hAnsi="Bookman Old Style" w:cs="Times New Roman"/>
          <w:sz w:val="24"/>
          <w:szCs w:val="24"/>
          <w:lang w:eastAsia="el-GR"/>
        </w:rPr>
        <w:t>Λ</w:t>
      </w:r>
      <w:r w:rsidR="00D04A71" w:rsidRPr="00E02BCE">
        <w:rPr>
          <w:rFonts w:ascii="Bookman Old Style" w:eastAsia="Times New Roman" w:hAnsi="Bookman Old Style" w:cs="Times New Roman"/>
          <w:sz w:val="24"/>
          <w:szCs w:val="24"/>
          <w:lang w:eastAsia="el-GR"/>
        </w:rPr>
        <w:t>έξη</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 σύνθετη</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 </w:t>
      </w:r>
      <w:r w:rsidR="00D04A71">
        <w:rPr>
          <w:rFonts w:ascii="Bookman Old Style" w:eastAsia="Times New Roman" w:hAnsi="Bookman Old Style" w:cs="Times New Roman"/>
          <w:sz w:val="24"/>
          <w:szCs w:val="24"/>
          <w:lang w:eastAsia="el-GR"/>
        </w:rPr>
        <w:t xml:space="preserve">την οποία </w:t>
      </w:r>
      <w:r w:rsidR="005C0830">
        <w:rPr>
          <w:rFonts w:ascii="Bookman Old Style" w:eastAsia="Times New Roman" w:hAnsi="Bookman Old Style" w:cs="Times New Roman"/>
          <w:sz w:val="24"/>
          <w:szCs w:val="24"/>
          <w:lang w:eastAsia="el-GR"/>
        </w:rPr>
        <w:t>συναποτελούν</w:t>
      </w:r>
      <w:r w:rsidR="00D04A71">
        <w:rPr>
          <w:rFonts w:ascii="Bookman Old Style" w:eastAsia="Times New Roman" w:hAnsi="Bookman Old Style" w:cs="Times New Roman"/>
          <w:sz w:val="24"/>
          <w:szCs w:val="24"/>
          <w:lang w:eastAsia="el-GR"/>
        </w:rPr>
        <w:t xml:space="preserve"> οι επιμέρους </w:t>
      </w:r>
      <w:r w:rsidR="00D04A71" w:rsidRPr="00E02BCE">
        <w:rPr>
          <w:rFonts w:ascii="Bookman Old Style" w:eastAsia="Times New Roman" w:hAnsi="Bookman Old Style" w:cs="Times New Roman"/>
          <w:sz w:val="24"/>
          <w:szCs w:val="24"/>
          <w:lang w:eastAsia="el-GR"/>
        </w:rPr>
        <w:t>λέξεις «</w:t>
      </w:r>
      <w:r w:rsidR="00D04A71" w:rsidRPr="00E02BCE">
        <w:rPr>
          <w:rFonts w:ascii="Bookman Old Style" w:eastAsia="Times New Roman" w:hAnsi="Bookman Old Style" w:cs="Times New Roman"/>
          <w:i/>
          <w:iCs/>
          <w:sz w:val="24"/>
          <w:szCs w:val="24"/>
          <w:lang w:eastAsia="el-GR"/>
        </w:rPr>
        <w:t>άνθρωπος»</w:t>
      </w:r>
      <w:r w:rsidR="00D04A71" w:rsidRPr="00E02BCE">
        <w:rPr>
          <w:rFonts w:ascii="Bookman Old Style" w:eastAsia="Times New Roman" w:hAnsi="Bookman Old Style" w:cs="Times New Roman"/>
          <w:sz w:val="24"/>
          <w:szCs w:val="24"/>
          <w:lang w:eastAsia="el-GR"/>
        </w:rPr>
        <w:t> και «</w:t>
      </w:r>
      <w:r w:rsidR="00D04A71" w:rsidRPr="00E02BCE">
        <w:rPr>
          <w:rFonts w:ascii="Bookman Old Style" w:eastAsia="Times New Roman" w:hAnsi="Bookman Old Style" w:cs="Times New Roman"/>
          <w:i/>
          <w:iCs/>
          <w:sz w:val="24"/>
          <w:szCs w:val="24"/>
          <w:lang w:eastAsia="el-GR"/>
        </w:rPr>
        <w:t>καινός»</w:t>
      </w:r>
      <w:r w:rsidR="00D04A71">
        <w:rPr>
          <w:rFonts w:ascii="Bookman Old Style" w:eastAsia="Times New Roman" w:hAnsi="Bookman Old Style" w:cs="Times New Roman"/>
          <w:sz w:val="24"/>
          <w:szCs w:val="24"/>
          <w:lang w:eastAsia="el-GR"/>
        </w:rPr>
        <w:t> και η οποία σημαίνει, κατ’ ουσία</w:t>
      </w:r>
      <w:r w:rsidR="00D04A71" w:rsidRPr="00E02BCE">
        <w:rPr>
          <w:rFonts w:ascii="Bookman Old Style" w:eastAsia="Times New Roman" w:hAnsi="Bookman Old Style" w:cs="Times New Roman"/>
          <w:sz w:val="24"/>
          <w:szCs w:val="24"/>
          <w:lang w:eastAsia="el-GR"/>
        </w:rPr>
        <w:t>,</w:t>
      </w:r>
      <w:r w:rsidR="00D04A71">
        <w:rPr>
          <w:rFonts w:ascii="Bookman Old Style" w:eastAsia="Times New Roman" w:hAnsi="Bookman Old Style" w:cs="Times New Roman"/>
          <w:sz w:val="24"/>
          <w:szCs w:val="24"/>
          <w:lang w:eastAsia="el-GR"/>
        </w:rPr>
        <w:t xml:space="preserve"> την</w:t>
      </w:r>
      <w:r w:rsidR="00D04A71" w:rsidRPr="00E02BCE">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i/>
          <w:iCs/>
          <w:sz w:val="24"/>
          <w:szCs w:val="24"/>
          <w:lang w:eastAsia="el-GR"/>
        </w:rPr>
        <w:t>πρόσφατη περίοδο»</w:t>
      </w:r>
      <w:r w:rsidR="00DB68D5" w:rsidRPr="00DB68D5">
        <w:rPr>
          <w:rStyle w:val="a4"/>
          <w:rFonts w:ascii="Bookman Old Style" w:eastAsia="Times New Roman" w:hAnsi="Bookman Old Style" w:cs="Times New Roman"/>
          <w:b/>
          <w:iCs/>
          <w:sz w:val="26"/>
          <w:szCs w:val="24"/>
          <w:lang w:eastAsia="el-GR"/>
        </w:rPr>
        <w:footnoteReference w:id="3"/>
      </w:r>
      <w:r w:rsidR="00D04A71" w:rsidRPr="00E02BCE">
        <w:rPr>
          <w:rFonts w:ascii="Bookman Old Style" w:eastAsia="Times New Roman" w:hAnsi="Bookman Old Style" w:cs="Times New Roman"/>
          <w:sz w:val="24"/>
          <w:szCs w:val="24"/>
          <w:lang w:eastAsia="el-GR"/>
        </w:rPr>
        <w:t>. </w:t>
      </w:r>
      <w:r w:rsidR="00344F76">
        <w:rPr>
          <w:rFonts w:ascii="Bookman Old Style" w:hAnsi="Bookman Old Style"/>
          <w:sz w:val="24"/>
          <w:szCs w:val="24"/>
        </w:rPr>
        <w:t xml:space="preserve"> </w:t>
      </w:r>
      <w:r w:rsidR="00E06C38">
        <w:rPr>
          <w:rFonts w:ascii="Bookman Old Style" w:eastAsia="Times New Roman" w:hAnsi="Bookman Old Style" w:cs="Times New Roman"/>
          <w:sz w:val="24"/>
          <w:szCs w:val="24"/>
          <w:lang w:eastAsia="el-GR"/>
        </w:rPr>
        <w:t>Κατά την περίοδο αυτή η</w:t>
      </w:r>
      <w:r w:rsidR="00E06C38" w:rsidRPr="00E02BCE">
        <w:rPr>
          <w:rFonts w:ascii="Bookman Old Style" w:eastAsia="Times New Roman" w:hAnsi="Bookman Old Style" w:cs="Times New Roman"/>
          <w:sz w:val="24"/>
          <w:szCs w:val="24"/>
          <w:lang w:eastAsia="el-GR"/>
        </w:rPr>
        <w:t xml:space="preserve"> συχνότητα εμφάνισης ακραίων καιρικών φαινομένων εντείνεται</w:t>
      </w:r>
      <w:r w:rsidR="00E06C38">
        <w:rPr>
          <w:rFonts w:ascii="Bookman Old Style" w:eastAsia="Times New Roman" w:hAnsi="Bookman Old Style" w:cs="Times New Roman"/>
          <w:sz w:val="24"/>
          <w:szCs w:val="24"/>
          <w:lang w:eastAsia="el-GR"/>
        </w:rPr>
        <w:t xml:space="preserve"> </w:t>
      </w:r>
      <w:r w:rsidR="00E06C38" w:rsidRPr="00E02BCE">
        <w:rPr>
          <w:rFonts w:ascii="Bookman Old Style" w:eastAsia="Times New Roman" w:hAnsi="Bookman Old Style" w:cs="Times New Roman"/>
          <w:sz w:val="24"/>
          <w:szCs w:val="24"/>
          <w:lang w:eastAsia="el-GR"/>
        </w:rPr>
        <w:t>μ’ εντυπωσιακό ρυθμό</w:t>
      </w:r>
      <w:r w:rsidR="00E06C38">
        <w:rPr>
          <w:rFonts w:ascii="Bookman Old Style" w:eastAsia="Times New Roman" w:hAnsi="Bookman Old Style" w:cs="Times New Roman"/>
          <w:sz w:val="24"/>
          <w:szCs w:val="24"/>
          <w:lang w:eastAsia="el-GR"/>
        </w:rPr>
        <w:t xml:space="preserve">, εξ ου και η </w:t>
      </w:r>
      <w:r w:rsidR="00E06C38" w:rsidRPr="007828BD">
        <w:rPr>
          <w:rFonts w:ascii="Bookman Old Style" w:eastAsia="Times New Roman" w:hAnsi="Bookman Old Style" w:cs="Times New Roman"/>
          <w:i/>
          <w:sz w:val="24"/>
          <w:szCs w:val="24"/>
          <w:lang w:eastAsia="el-GR"/>
        </w:rPr>
        <w:t>«</w:t>
      </w:r>
      <w:r w:rsidR="00E06C38">
        <w:rPr>
          <w:rFonts w:ascii="Bookman Old Style" w:eastAsia="Times New Roman" w:hAnsi="Bookman Old Style" w:cs="Times New Roman"/>
          <w:i/>
          <w:sz w:val="24"/>
          <w:szCs w:val="24"/>
          <w:lang w:eastAsia="el-GR"/>
        </w:rPr>
        <w:t xml:space="preserve">επιβαρυντική </w:t>
      </w:r>
      <w:r w:rsidR="00E06C38" w:rsidRPr="00215B14">
        <w:rPr>
          <w:rFonts w:ascii="Bookman Old Style" w:eastAsia="Times New Roman" w:hAnsi="Bookman Old Style" w:cs="Times New Roman"/>
          <w:i/>
          <w:sz w:val="24"/>
          <w:szCs w:val="24"/>
          <w:lang w:eastAsia="el-GR"/>
        </w:rPr>
        <w:t>μετάβαση</w:t>
      </w:r>
      <w:r w:rsidR="00E06C38" w:rsidRPr="007828BD">
        <w:rPr>
          <w:rFonts w:ascii="Bookman Old Style" w:eastAsia="Times New Roman" w:hAnsi="Bookman Old Style" w:cs="Times New Roman"/>
          <w:i/>
          <w:sz w:val="24"/>
          <w:szCs w:val="24"/>
          <w:lang w:eastAsia="el-GR"/>
        </w:rPr>
        <w:t>»</w:t>
      </w:r>
      <w:r w:rsidR="00E06C38">
        <w:rPr>
          <w:rFonts w:ascii="Bookman Old Style" w:eastAsia="Times New Roman" w:hAnsi="Bookman Old Style" w:cs="Times New Roman"/>
          <w:sz w:val="24"/>
          <w:szCs w:val="24"/>
          <w:lang w:eastAsia="el-GR"/>
        </w:rPr>
        <w:t xml:space="preserve"> από την Κλιματική Αλλαγή στην Κλιματική Κρίση.</w:t>
      </w:r>
      <w:r w:rsidR="00E06C38" w:rsidRPr="00E02BCE">
        <w:rPr>
          <w:rFonts w:ascii="Bookman Old Style" w:eastAsia="Times New Roman" w:hAnsi="Bookman Old Style" w:cs="Times New Roman"/>
          <w:sz w:val="24"/>
          <w:szCs w:val="24"/>
          <w:lang w:eastAsia="el-GR"/>
        </w:rPr>
        <w:t> </w:t>
      </w:r>
      <w:r w:rsidR="00E06C38">
        <w:rPr>
          <w:rFonts w:ascii="Bookman Old Style" w:eastAsia="Times New Roman" w:hAnsi="Bookman Old Style" w:cs="Times New Roman"/>
          <w:sz w:val="24"/>
          <w:szCs w:val="24"/>
          <w:lang w:eastAsia="el-GR"/>
        </w:rPr>
        <w:t xml:space="preserve">Σύμφωνα με τις μετρήσεις, οι οποίες έχουν αρχίσει να διεξάγονται με αξιόπιστο τρόπο από το 1850, ο Πλανήτης έζησε κατά την τελευταία δεκαετία τα πέντε πιο θερμά έτη της μεταβιομηχανικής εποχής, με το 2023 να είναι το θερμότερο όλων.  Τις μετρήσεις αυτές επιβεβαίωσε και η Ευρωπαϊκή Υπηρεσία Κλιματικής Αλλαγής </w:t>
      </w:r>
      <w:bookmarkStart w:id="0" w:name="_Hlk156815222"/>
      <w:r w:rsidR="00E06C38">
        <w:rPr>
          <w:rFonts w:ascii="Bookman Old Style" w:eastAsia="Times New Roman" w:hAnsi="Bookman Old Style" w:cs="Times New Roman"/>
          <w:sz w:val="24"/>
          <w:szCs w:val="24"/>
          <w:lang w:eastAsia="el-GR"/>
        </w:rPr>
        <w:t>«</w:t>
      </w:r>
      <w:r w:rsidR="00E06C38" w:rsidRPr="00AF2F41">
        <w:rPr>
          <w:rFonts w:ascii="Bookman Old Style" w:eastAsia="Times New Roman" w:hAnsi="Bookman Old Style" w:cs="Times New Roman"/>
          <w:i/>
          <w:sz w:val="24"/>
          <w:szCs w:val="24"/>
          <w:lang w:val="en-US" w:eastAsia="el-GR"/>
        </w:rPr>
        <w:t>Copernicus</w:t>
      </w:r>
      <w:r w:rsidR="00E06C38">
        <w:rPr>
          <w:rFonts w:ascii="Bookman Old Style" w:eastAsia="Times New Roman" w:hAnsi="Bookman Old Style" w:cs="Times New Roman"/>
          <w:sz w:val="24"/>
          <w:szCs w:val="24"/>
          <w:lang w:eastAsia="el-GR"/>
        </w:rPr>
        <w:t>»</w:t>
      </w:r>
      <w:r w:rsidR="00E06C38" w:rsidRPr="00E06C38">
        <w:rPr>
          <w:rStyle w:val="a4"/>
          <w:rFonts w:ascii="Bookman Old Style" w:eastAsia="Times New Roman" w:hAnsi="Bookman Old Style" w:cs="Times New Roman"/>
          <w:b/>
          <w:sz w:val="26"/>
          <w:szCs w:val="24"/>
          <w:lang w:eastAsia="el-GR"/>
        </w:rPr>
        <w:footnoteReference w:id="4"/>
      </w:r>
      <w:r w:rsidR="00E06C38">
        <w:rPr>
          <w:rFonts w:ascii="Bookman Old Style" w:eastAsia="Times New Roman" w:hAnsi="Bookman Old Style" w:cs="Times New Roman"/>
          <w:sz w:val="24"/>
          <w:szCs w:val="24"/>
          <w:lang w:eastAsia="el-GR"/>
        </w:rPr>
        <w:t>.</w:t>
      </w:r>
      <w:bookmarkEnd w:id="0"/>
      <w:r w:rsidR="00E06C38">
        <w:rPr>
          <w:rFonts w:ascii="Bookman Old Style" w:eastAsia="Times New Roman" w:hAnsi="Bookman Old Style" w:cs="Times New Roman"/>
          <w:sz w:val="24"/>
          <w:szCs w:val="24"/>
          <w:lang w:eastAsia="el-GR"/>
        </w:rPr>
        <w:t xml:space="preserve">  </w:t>
      </w:r>
      <w:r w:rsidR="00E114B2">
        <w:rPr>
          <w:rFonts w:ascii="Bookman Old Style" w:eastAsia="Times New Roman" w:hAnsi="Bookman Old Style" w:cs="Times New Roman"/>
          <w:sz w:val="24"/>
          <w:szCs w:val="24"/>
          <w:lang w:eastAsia="el-GR"/>
        </w:rPr>
        <w:t xml:space="preserve">Παρά την κατά τα προεκτεθέντα έγκαιρη προειδοποίηση της Επιστημονικής Κοινότητας, η θεσμική αντιμετώπιση της </w:t>
      </w:r>
      <w:r w:rsidR="00E114B2">
        <w:rPr>
          <w:rFonts w:ascii="Bookman Old Style" w:eastAsia="Times New Roman" w:hAnsi="Bookman Old Style" w:cs="Times New Roman"/>
          <w:i/>
          <w:sz w:val="24"/>
          <w:szCs w:val="24"/>
          <w:lang w:eastAsia="el-GR"/>
        </w:rPr>
        <w:t>«προ των πυλών»</w:t>
      </w:r>
      <w:r w:rsidR="00E114B2">
        <w:rPr>
          <w:rFonts w:ascii="Bookman Old Style" w:eastAsia="Times New Roman" w:hAnsi="Bookman Old Style" w:cs="Times New Roman"/>
          <w:sz w:val="24"/>
          <w:szCs w:val="24"/>
          <w:lang w:eastAsia="el-GR"/>
        </w:rPr>
        <w:t xml:space="preserve"> Κλιματική</w:t>
      </w:r>
      <w:r w:rsidR="005628EE">
        <w:rPr>
          <w:rFonts w:ascii="Bookman Old Style" w:eastAsia="Times New Roman" w:hAnsi="Bookman Old Style" w:cs="Times New Roman"/>
          <w:sz w:val="24"/>
          <w:szCs w:val="24"/>
          <w:lang w:eastAsia="el-GR"/>
        </w:rPr>
        <w:t>ς</w:t>
      </w:r>
      <w:r w:rsidR="00E114B2">
        <w:rPr>
          <w:rFonts w:ascii="Bookman Old Style" w:eastAsia="Times New Roman" w:hAnsi="Bookman Old Style" w:cs="Times New Roman"/>
          <w:sz w:val="24"/>
          <w:szCs w:val="24"/>
          <w:lang w:eastAsia="el-GR"/>
        </w:rPr>
        <w:t xml:space="preserve"> Κρίση</w:t>
      </w:r>
      <w:r w:rsidR="005628EE">
        <w:rPr>
          <w:rFonts w:ascii="Bookman Old Style" w:eastAsia="Times New Roman" w:hAnsi="Bookman Old Style" w:cs="Times New Roman"/>
          <w:sz w:val="24"/>
          <w:szCs w:val="24"/>
          <w:lang w:eastAsia="el-GR"/>
        </w:rPr>
        <w:t>ς</w:t>
      </w:r>
      <w:r w:rsidR="00E114B2">
        <w:rPr>
          <w:rFonts w:ascii="Bookman Old Style" w:eastAsia="Times New Roman" w:hAnsi="Bookman Old Style" w:cs="Times New Roman"/>
          <w:sz w:val="24"/>
          <w:szCs w:val="24"/>
          <w:lang w:eastAsia="el-GR"/>
        </w:rPr>
        <w:t xml:space="preserve"> καθυστέρησε δραματικά, δοθέντος ότι εν προκειμένω και η Διεθνής Κοινότητα και η Ευρωπαϊκή Ένωση έχουν μάλλον ακολουθήσει μια </w:t>
      </w:r>
      <w:r w:rsidR="005C0830">
        <w:rPr>
          <w:rFonts w:ascii="Bookman Old Style" w:eastAsia="Times New Roman" w:hAnsi="Bookman Old Style" w:cs="Times New Roman"/>
          <w:sz w:val="24"/>
          <w:szCs w:val="24"/>
          <w:lang w:eastAsia="el-GR"/>
        </w:rPr>
        <w:t>–βεβαίως με τις μεταξύ τους διαφορές-</w:t>
      </w:r>
      <w:r w:rsidR="00E114B2">
        <w:rPr>
          <w:rFonts w:ascii="Bookman Old Style" w:eastAsia="Times New Roman" w:hAnsi="Bookman Old Style" w:cs="Times New Roman"/>
          <w:sz w:val="24"/>
          <w:szCs w:val="24"/>
          <w:lang w:eastAsia="el-GR"/>
        </w:rPr>
        <w:t xml:space="preserve"> τακτική </w:t>
      </w:r>
      <w:r w:rsidR="00E114B2">
        <w:rPr>
          <w:rFonts w:ascii="Bookman Old Style" w:eastAsia="Times New Roman" w:hAnsi="Bookman Old Style" w:cs="Times New Roman"/>
          <w:i/>
          <w:sz w:val="24"/>
          <w:szCs w:val="24"/>
          <w:lang w:eastAsia="el-GR"/>
        </w:rPr>
        <w:t>«Επιμηθέων»</w:t>
      </w:r>
      <w:r w:rsidR="00E114B2">
        <w:rPr>
          <w:rFonts w:ascii="Bookman Old Style" w:eastAsia="Times New Roman" w:hAnsi="Bookman Old Style" w:cs="Times New Roman"/>
          <w:sz w:val="24"/>
          <w:szCs w:val="24"/>
          <w:lang w:eastAsia="el-GR"/>
        </w:rPr>
        <w:t>.</w:t>
      </w:r>
      <w:r w:rsidR="005628EE">
        <w:rPr>
          <w:rFonts w:ascii="Bookman Old Style" w:eastAsia="Times New Roman" w:hAnsi="Bookman Old Style" w:cs="Times New Roman"/>
          <w:sz w:val="24"/>
          <w:szCs w:val="24"/>
          <w:lang w:eastAsia="el-GR"/>
        </w:rPr>
        <w:t xml:space="preserve"> Ειδικότερα:</w:t>
      </w:r>
    </w:p>
    <w:p w:rsidR="00705B34" w:rsidRDefault="00705B34" w:rsidP="00705B34">
      <w:pPr>
        <w:shd w:val="clear" w:color="auto" w:fill="FFFFFF"/>
        <w:tabs>
          <w:tab w:val="left" w:pos="426"/>
        </w:tabs>
        <w:spacing w:after="0" w:line="360" w:lineRule="auto"/>
        <w:jc w:val="both"/>
        <w:rPr>
          <w:rFonts w:ascii="Bookman Old Style" w:eastAsia="Times New Roman" w:hAnsi="Bookman Old Style" w:cs="Times New Roman"/>
          <w:b/>
          <w:sz w:val="24"/>
          <w:szCs w:val="24"/>
          <w:lang w:eastAsia="el-GR"/>
        </w:rPr>
      </w:pPr>
    </w:p>
    <w:p w:rsidR="00856E9E" w:rsidRPr="00CE0BF9" w:rsidRDefault="00856E9E" w:rsidP="00523E17">
      <w:pPr>
        <w:shd w:val="clear" w:color="auto" w:fill="FFFFFF"/>
        <w:tabs>
          <w:tab w:val="left" w:pos="426"/>
        </w:tabs>
        <w:spacing w:after="0" w:line="360" w:lineRule="auto"/>
        <w:ind w:left="284" w:hanging="284"/>
        <w:jc w:val="both"/>
        <w:rPr>
          <w:rFonts w:ascii="Bookman Old Style" w:eastAsia="Times New Roman" w:hAnsi="Bookman Old Style" w:cs="Times New Roman"/>
          <w:b/>
          <w:sz w:val="26"/>
          <w:szCs w:val="24"/>
          <w:lang w:eastAsia="el-GR"/>
        </w:rPr>
      </w:pPr>
      <w:r w:rsidRPr="00856E9E">
        <w:rPr>
          <w:rFonts w:ascii="Bookman Old Style" w:eastAsia="Times New Roman" w:hAnsi="Bookman Old Style" w:cs="Times New Roman"/>
          <w:b/>
          <w:sz w:val="24"/>
          <w:szCs w:val="24"/>
          <w:lang w:val="en-US" w:eastAsia="el-GR"/>
        </w:rPr>
        <w:t>I</w:t>
      </w:r>
      <w:r w:rsidR="001A1DDC">
        <w:rPr>
          <w:rFonts w:ascii="Bookman Old Style" w:eastAsia="Times New Roman" w:hAnsi="Bookman Old Style" w:cs="Times New Roman"/>
          <w:b/>
          <w:sz w:val="24"/>
          <w:szCs w:val="24"/>
          <w:lang w:eastAsia="el-GR"/>
        </w:rPr>
        <w:t>.</w:t>
      </w:r>
      <w:r w:rsidR="001A1DDC">
        <w:rPr>
          <w:rFonts w:ascii="Bookman Old Style" w:eastAsia="Times New Roman" w:hAnsi="Bookman Old Style" w:cs="Times New Roman"/>
          <w:b/>
          <w:sz w:val="24"/>
          <w:szCs w:val="24"/>
          <w:lang w:eastAsia="el-GR"/>
        </w:rPr>
        <w:tab/>
      </w:r>
      <w:r w:rsidRPr="00856E9E">
        <w:rPr>
          <w:rFonts w:ascii="Bookman Old Style" w:eastAsia="Times New Roman" w:hAnsi="Bookman Old Style" w:cs="Times New Roman"/>
          <w:b/>
          <w:sz w:val="24"/>
          <w:szCs w:val="24"/>
          <w:lang w:val="en-US" w:eastAsia="el-GR"/>
        </w:rPr>
        <w:t>T</w:t>
      </w:r>
      <w:r w:rsidRPr="00856E9E">
        <w:rPr>
          <w:rFonts w:ascii="Bookman Old Style" w:eastAsia="Times New Roman" w:hAnsi="Bookman Old Style" w:cs="Times New Roman"/>
          <w:b/>
          <w:sz w:val="24"/>
          <w:szCs w:val="24"/>
          <w:lang w:eastAsia="el-GR"/>
        </w:rPr>
        <w:t>α δεδομένα του Διεθνούς Δικαίου</w:t>
      </w:r>
      <w:r w:rsidR="0041651A">
        <w:rPr>
          <w:rFonts w:ascii="Bookman Old Style" w:eastAsia="Times New Roman" w:hAnsi="Bookman Old Style" w:cs="Times New Roman"/>
          <w:b/>
          <w:sz w:val="24"/>
          <w:szCs w:val="24"/>
          <w:lang w:eastAsia="el-GR"/>
        </w:rPr>
        <w:t xml:space="preserve"> </w:t>
      </w:r>
      <w:r w:rsidR="005471ED">
        <w:rPr>
          <w:rFonts w:ascii="Bookman Old Style" w:eastAsia="Times New Roman" w:hAnsi="Bookman Old Style" w:cs="Times New Roman"/>
          <w:b/>
          <w:sz w:val="24"/>
          <w:szCs w:val="24"/>
          <w:lang w:eastAsia="el-GR"/>
        </w:rPr>
        <w:t>για το</w:t>
      </w:r>
      <w:r w:rsidR="0041651A">
        <w:rPr>
          <w:rFonts w:ascii="Bookman Old Style" w:eastAsia="Times New Roman" w:hAnsi="Bookman Old Style" w:cs="Times New Roman"/>
          <w:b/>
          <w:sz w:val="24"/>
          <w:szCs w:val="24"/>
          <w:lang w:eastAsia="el-GR"/>
        </w:rPr>
        <w:t xml:space="preserve"> Περιβάλλον</w:t>
      </w:r>
      <w:r w:rsidR="00CE0BF9" w:rsidRPr="00CE0BF9">
        <w:rPr>
          <w:rStyle w:val="a4"/>
          <w:rFonts w:ascii="Bookman Old Style" w:eastAsia="Times New Roman" w:hAnsi="Bookman Old Style" w:cs="Times New Roman"/>
          <w:b/>
          <w:sz w:val="26"/>
          <w:szCs w:val="24"/>
          <w:lang w:eastAsia="el-GR"/>
        </w:rPr>
        <w:footnoteReference w:id="5"/>
      </w:r>
    </w:p>
    <w:p w:rsidR="00705B34" w:rsidRDefault="00705B34" w:rsidP="00523E17">
      <w:pPr>
        <w:shd w:val="clear" w:color="auto" w:fill="FFFFFF"/>
        <w:spacing w:after="0" w:line="360" w:lineRule="auto"/>
        <w:ind w:left="284" w:hanging="284"/>
        <w:jc w:val="both"/>
        <w:rPr>
          <w:rFonts w:ascii="Bookman Old Style" w:eastAsia="Times New Roman" w:hAnsi="Bookman Old Style" w:cs="Times New Roman"/>
          <w:sz w:val="24"/>
          <w:szCs w:val="24"/>
          <w:lang w:eastAsia="el-GR"/>
        </w:rPr>
      </w:pPr>
    </w:p>
    <w:p w:rsidR="00856E9E" w:rsidRDefault="00856E9E" w:rsidP="00523E17">
      <w:pPr>
        <w:shd w:val="clear" w:color="auto" w:fill="FFFFFF"/>
        <w:spacing w:after="0" w:line="360" w:lineRule="auto"/>
        <w:ind w:left="284"/>
        <w:jc w:val="both"/>
        <w:rPr>
          <w:rFonts w:ascii="Bookman Old Style" w:eastAsia="Times New Roman" w:hAnsi="Bookman Old Style" w:cs="Times New Roman"/>
          <w:sz w:val="24"/>
          <w:szCs w:val="24"/>
          <w:lang w:eastAsia="el-GR"/>
        </w:rPr>
      </w:pPr>
      <w:r w:rsidRPr="00856E9E">
        <w:rPr>
          <w:rFonts w:ascii="Bookman Old Style" w:eastAsia="Times New Roman" w:hAnsi="Bookman Old Style" w:cs="Times New Roman"/>
          <w:sz w:val="24"/>
          <w:szCs w:val="24"/>
          <w:lang w:eastAsia="el-GR"/>
        </w:rPr>
        <w:t>Έως την δεκαετία</w:t>
      </w:r>
      <w:r>
        <w:rPr>
          <w:rFonts w:ascii="Bookman Old Style" w:eastAsia="Times New Roman" w:hAnsi="Bookman Old Style" w:cs="Times New Roman"/>
          <w:sz w:val="24"/>
          <w:szCs w:val="24"/>
          <w:lang w:eastAsia="el-GR"/>
        </w:rPr>
        <w:t xml:space="preserve"> του </w:t>
      </w:r>
      <w:r w:rsidR="00BF7D70">
        <w:rPr>
          <w:rFonts w:ascii="Bookman Old Style" w:eastAsia="Times New Roman" w:hAnsi="Bookman Old Style" w:cs="Times New Roman"/>
          <w:sz w:val="24"/>
          <w:szCs w:val="24"/>
          <w:lang w:eastAsia="el-GR"/>
        </w:rPr>
        <w:t xml:space="preserve"> ΄7</w:t>
      </w:r>
      <w:r>
        <w:rPr>
          <w:rFonts w:ascii="Bookman Old Style" w:eastAsia="Times New Roman" w:hAnsi="Bookman Old Style" w:cs="Times New Roman"/>
          <w:sz w:val="24"/>
          <w:szCs w:val="24"/>
          <w:lang w:eastAsia="el-GR"/>
        </w:rPr>
        <w:t xml:space="preserve">0, τα θέματα του Περιβάλλοντος </w:t>
      </w:r>
      <w:r w:rsidR="0050593D">
        <w:rPr>
          <w:rFonts w:ascii="Bookman Old Style" w:eastAsia="Times New Roman" w:hAnsi="Bookman Old Style" w:cs="Times New Roman"/>
          <w:sz w:val="24"/>
          <w:szCs w:val="24"/>
          <w:lang w:eastAsia="el-GR"/>
        </w:rPr>
        <w:t xml:space="preserve">γενικότερα, </w:t>
      </w:r>
      <w:r>
        <w:rPr>
          <w:rFonts w:ascii="Bookman Old Style" w:eastAsia="Times New Roman" w:hAnsi="Bookman Old Style" w:cs="Times New Roman"/>
          <w:sz w:val="24"/>
          <w:szCs w:val="24"/>
          <w:lang w:eastAsia="el-GR"/>
        </w:rPr>
        <w:t>και κατ’ εξοχήν εκείνα της Κλιματικής Αλλαγής στην πορεία της προς την Κλιματική Κρίση</w:t>
      </w:r>
      <w:r w:rsidR="0050593D">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δεν είχαν απασχολήσει, από πλευράς θεσμικής-κανονιστικής ρύθμισης</w:t>
      </w:r>
      <w:r w:rsidR="005C0830">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την Διεθνή Κοινότητα.  Κατά συνέπεια, </w:t>
      </w:r>
      <w:r w:rsidR="002D227C">
        <w:rPr>
          <w:rFonts w:ascii="Bookman Old Style" w:eastAsia="Times New Roman" w:hAnsi="Bookman Old Style" w:cs="Times New Roman"/>
          <w:sz w:val="24"/>
          <w:szCs w:val="24"/>
          <w:lang w:eastAsia="el-GR"/>
        </w:rPr>
        <w:t>το εν γένει Διεθνές Δίκαιο τ</w:t>
      </w:r>
      <w:r w:rsidR="005C0830">
        <w:rPr>
          <w:rFonts w:ascii="Bookman Old Style" w:eastAsia="Times New Roman" w:hAnsi="Bookman Old Style" w:cs="Times New Roman"/>
          <w:sz w:val="24"/>
          <w:szCs w:val="24"/>
          <w:lang w:eastAsia="el-GR"/>
        </w:rPr>
        <w:t>α</w:t>
      </w:r>
      <w:r w:rsidR="002D227C">
        <w:rPr>
          <w:rFonts w:ascii="Bookman Old Style" w:eastAsia="Times New Roman" w:hAnsi="Bookman Old Style" w:cs="Times New Roman"/>
          <w:sz w:val="24"/>
          <w:szCs w:val="24"/>
          <w:lang w:eastAsia="el-GR"/>
        </w:rPr>
        <w:t xml:space="preserve"> «</w:t>
      </w:r>
      <w:r w:rsidR="002D227C" w:rsidRPr="002D227C">
        <w:rPr>
          <w:rFonts w:ascii="Bookman Old Style" w:eastAsia="Times New Roman" w:hAnsi="Bookman Old Style" w:cs="Times New Roman"/>
          <w:i/>
          <w:sz w:val="24"/>
          <w:szCs w:val="24"/>
          <w:lang w:eastAsia="el-GR"/>
        </w:rPr>
        <w:t>αγνοούσε</w:t>
      </w:r>
      <w:r w:rsidR="007C1D6B">
        <w:rPr>
          <w:rFonts w:ascii="Bookman Old Style" w:eastAsia="Times New Roman" w:hAnsi="Bookman Old Style" w:cs="Times New Roman"/>
          <w:sz w:val="24"/>
          <w:szCs w:val="24"/>
          <w:lang w:eastAsia="el-GR"/>
        </w:rPr>
        <w:t>»</w:t>
      </w:r>
      <w:r w:rsidR="007C1D6B" w:rsidRPr="007C1D6B">
        <w:rPr>
          <w:rStyle w:val="a4"/>
          <w:rFonts w:ascii="Bookman Old Style" w:eastAsia="Times New Roman" w:hAnsi="Bookman Old Style" w:cs="Times New Roman"/>
          <w:b/>
          <w:sz w:val="26"/>
          <w:szCs w:val="24"/>
          <w:lang w:eastAsia="el-GR"/>
        </w:rPr>
        <w:footnoteReference w:id="6"/>
      </w:r>
      <w:r w:rsidR="005C0830">
        <w:rPr>
          <w:rFonts w:ascii="Bookman Old Style" w:eastAsia="Times New Roman" w:hAnsi="Bookman Old Style" w:cs="Times New Roman"/>
          <w:sz w:val="24"/>
          <w:szCs w:val="24"/>
          <w:lang w:eastAsia="el-GR"/>
        </w:rPr>
        <w:t>. Αυτό οφείλεται στο ότι τα</w:t>
      </w:r>
      <w:r w:rsidR="002D227C">
        <w:rPr>
          <w:rFonts w:ascii="Bookman Old Style" w:eastAsia="Times New Roman" w:hAnsi="Bookman Old Style" w:cs="Times New Roman"/>
          <w:sz w:val="24"/>
          <w:szCs w:val="24"/>
          <w:lang w:eastAsia="el-GR"/>
        </w:rPr>
        <w:t xml:space="preserve"> </w:t>
      </w:r>
      <w:r w:rsidR="0050593D">
        <w:rPr>
          <w:rFonts w:ascii="Bookman Old Style" w:eastAsia="Times New Roman" w:hAnsi="Bookman Old Style" w:cs="Times New Roman"/>
          <w:sz w:val="24"/>
          <w:szCs w:val="24"/>
          <w:lang w:eastAsia="el-GR"/>
        </w:rPr>
        <w:t xml:space="preserve">έως τότε </w:t>
      </w:r>
      <w:r w:rsidR="002D227C">
        <w:rPr>
          <w:rFonts w:ascii="Bookman Old Style" w:eastAsia="Times New Roman" w:hAnsi="Bookman Old Style" w:cs="Times New Roman"/>
          <w:sz w:val="24"/>
          <w:szCs w:val="24"/>
          <w:lang w:eastAsia="el-GR"/>
        </w:rPr>
        <w:t>τα περιβαλλοντικά ζητήματα εθεωρούντο</w:t>
      </w:r>
      <w:r w:rsidR="0050593D">
        <w:rPr>
          <w:rFonts w:ascii="Bookman Old Style" w:eastAsia="Times New Roman" w:hAnsi="Bookman Old Style" w:cs="Times New Roman"/>
          <w:sz w:val="24"/>
          <w:szCs w:val="24"/>
          <w:lang w:eastAsia="el-GR"/>
        </w:rPr>
        <w:t>,</w:t>
      </w:r>
      <w:r w:rsidR="002D227C">
        <w:rPr>
          <w:rFonts w:ascii="Bookman Old Style" w:eastAsia="Times New Roman" w:hAnsi="Bookman Old Style" w:cs="Times New Roman"/>
          <w:sz w:val="24"/>
          <w:szCs w:val="24"/>
          <w:lang w:eastAsia="el-GR"/>
        </w:rPr>
        <w:t xml:space="preserve"> διαχρονικώς</w:t>
      </w:r>
      <w:r w:rsidR="0050593D">
        <w:rPr>
          <w:rFonts w:ascii="Bookman Old Style" w:eastAsia="Times New Roman" w:hAnsi="Bookman Old Style" w:cs="Times New Roman"/>
          <w:sz w:val="24"/>
          <w:szCs w:val="24"/>
          <w:lang w:eastAsia="el-GR"/>
        </w:rPr>
        <w:t xml:space="preserve">, </w:t>
      </w:r>
      <w:r w:rsidR="002D227C">
        <w:rPr>
          <w:rFonts w:ascii="Bookman Old Style" w:eastAsia="Times New Roman" w:hAnsi="Bookman Old Style" w:cs="Times New Roman"/>
          <w:sz w:val="24"/>
          <w:szCs w:val="24"/>
          <w:lang w:eastAsia="el-GR"/>
        </w:rPr>
        <w:t>τοπικά ή και περιφερειακά</w:t>
      </w:r>
      <w:r w:rsidR="0050593D">
        <w:rPr>
          <w:rFonts w:ascii="Bookman Old Style" w:eastAsia="Times New Roman" w:hAnsi="Bookman Old Style" w:cs="Times New Roman"/>
          <w:sz w:val="24"/>
          <w:szCs w:val="24"/>
          <w:lang w:eastAsia="el-GR"/>
        </w:rPr>
        <w:t xml:space="preserve">, </w:t>
      </w:r>
      <w:r w:rsidR="005C0830">
        <w:rPr>
          <w:rFonts w:ascii="Bookman Old Style" w:eastAsia="Times New Roman" w:hAnsi="Bookman Old Style" w:cs="Times New Roman"/>
          <w:sz w:val="24"/>
          <w:szCs w:val="24"/>
          <w:lang w:eastAsia="el-GR"/>
        </w:rPr>
        <w:t xml:space="preserve">ως </w:t>
      </w:r>
      <w:r w:rsidR="002D227C">
        <w:rPr>
          <w:rFonts w:ascii="Bookman Old Style" w:eastAsia="Times New Roman" w:hAnsi="Bookman Old Style" w:cs="Times New Roman"/>
          <w:sz w:val="24"/>
          <w:szCs w:val="24"/>
          <w:lang w:eastAsia="el-GR"/>
        </w:rPr>
        <w:t>εμφανιζόμενα μόνο σε περιοχές μ</w:t>
      </w:r>
      <w:r w:rsidR="0050593D">
        <w:rPr>
          <w:rFonts w:ascii="Bookman Old Style" w:eastAsia="Times New Roman" w:hAnsi="Bookman Old Style" w:cs="Times New Roman"/>
          <w:sz w:val="24"/>
          <w:szCs w:val="24"/>
          <w:lang w:eastAsia="el-GR"/>
        </w:rPr>
        <w:t xml:space="preserve">’ </w:t>
      </w:r>
      <w:r w:rsidR="002D227C">
        <w:rPr>
          <w:rFonts w:ascii="Bookman Old Style" w:eastAsia="Times New Roman" w:hAnsi="Bookman Old Style" w:cs="Times New Roman"/>
          <w:sz w:val="24"/>
          <w:szCs w:val="24"/>
          <w:lang w:eastAsia="el-GR"/>
        </w:rPr>
        <w:t>έντονη βιομηχανική δραστηριότητα και ανάπτυξη</w:t>
      </w:r>
      <w:r w:rsidR="007C1D6B" w:rsidRPr="007C1D6B">
        <w:rPr>
          <w:rStyle w:val="a4"/>
          <w:rFonts w:ascii="Bookman Old Style" w:eastAsia="Times New Roman" w:hAnsi="Bookman Old Style" w:cs="Times New Roman"/>
          <w:b/>
          <w:sz w:val="26"/>
          <w:szCs w:val="24"/>
          <w:lang w:eastAsia="el-GR"/>
        </w:rPr>
        <w:footnoteReference w:id="7"/>
      </w:r>
      <w:r w:rsidR="007C1D6B" w:rsidRPr="007C1D6B">
        <w:rPr>
          <w:rFonts w:ascii="Bookman Old Style" w:eastAsia="Times New Roman" w:hAnsi="Bookman Old Style" w:cs="Times New Roman"/>
          <w:sz w:val="24"/>
          <w:szCs w:val="24"/>
          <w:vertAlign w:val="superscript"/>
          <w:lang w:eastAsia="el-GR"/>
        </w:rPr>
        <w:t>,</w:t>
      </w:r>
      <w:r w:rsidR="007C1D6B" w:rsidRPr="007C1D6B">
        <w:rPr>
          <w:rStyle w:val="a4"/>
          <w:rFonts w:ascii="Bookman Old Style" w:eastAsia="Times New Roman" w:hAnsi="Bookman Old Style" w:cs="Times New Roman"/>
          <w:b/>
          <w:sz w:val="26"/>
          <w:szCs w:val="24"/>
          <w:lang w:eastAsia="el-GR"/>
        </w:rPr>
        <w:footnoteReference w:id="8"/>
      </w:r>
      <w:r w:rsidR="007C1D6B">
        <w:rPr>
          <w:rFonts w:ascii="Bookman Old Style" w:eastAsia="Times New Roman" w:hAnsi="Bookman Old Style" w:cs="Times New Roman"/>
          <w:sz w:val="24"/>
          <w:szCs w:val="24"/>
          <w:lang w:eastAsia="el-GR"/>
        </w:rPr>
        <w:t>.</w:t>
      </w:r>
    </w:p>
    <w:p w:rsidR="00523E17" w:rsidRDefault="00BF7D70" w:rsidP="00523E17">
      <w:pPr>
        <w:shd w:val="clear" w:color="auto" w:fill="FFFFFF"/>
        <w:spacing w:before="218" w:after="240" w:line="360" w:lineRule="auto"/>
        <w:ind w:left="567" w:hanging="283"/>
        <w:jc w:val="both"/>
        <w:rPr>
          <w:rFonts w:ascii="Bookman Old Style" w:eastAsia="Times New Roman" w:hAnsi="Bookman Old Style" w:cs="Times New Roman"/>
          <w:sz w:val="24"/>
          <w:szCs w:val="24"/>
          <w:lang w:eastAsia="el-GR"/>
        </w:rPr>
      </w:pPr>
      <w:r w:rsidRPr="00BF7D70">
        <w:rPr>
          <w:rFonts w:ascii="Bookman Old Style" w:eastAsia="Times New Roman" w:hAnsi="Bookman Old Style" w:cs="Times New Roman"/>
          <w:b/>
          <w:sz w:val="24"/>
          <w:szCs w:val="24"/>
          <w:lang w:eastAsia="el-GR"/>
        </w:rPr>
        <w:t>1.</w:t>
      </w:r>
      <w:r w:rsidR="006550A7">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Το πρώτον η Διεθνής Κοινότητα ασχολήθηκε θεσμικώς με θέματα περιβαλλοντικού  ενδιαφέροντος στο τέλος της δεκαετίας του  ΄60, κατά την «</w:t>
      </w:r>
      <w:r w:rsidRPr="00634DED">
        <w:rPr>
          <w:rFonts w:ascii="Bookman Old Style" w:eastAsia="Times New Roman" w:hAnsi="Bookman Old Style" w:cs="Times New Roman"/>
          <w:i/>
          <w:sz w:val="24"/>
          <w:szCs w:val="24"/>
          <w:lang w:eastAsia="el-GR"/>
        </w:rPr>
        <w:t>Διάσκεψη για την Βιόσφαιρα</w:t>
      </w:r>
      <w:r>
        <w:rPr>
          <w:rFonts w:ascii="Bookman Old Style" w:eastAsia="Times New Roman" w:hAnsi="Bookman Old Style" w:cs="Times New Roman"/>
          <w:sz w:val="24"/>
          <w:szCs w:val="24"/>
          <w:lang w:eastAsia="el-GR"/>
        </w:rPr>
        <w:t>»</w:t>
      </w:r>
      <w:r w:rsidR="00011E79" w:rsidRPr="00011E79">
        <w:rPr>
          <w:rStyle w:val="a4"/>
          <w:rFonts w:ascii="Bookman Old Style" w:eastAsia="Times New Roman" w:hAnsi="Bookman Old Style" w:cs="Times New Roman"/>
          <w:b/>
          <w:sz w:val="26"/>
          <w:szCs w:val="24"/>
          <w:lang w:eastAsia="el-GR"/>
        </w:rPr>
        <w:footnoteReference w:id="9"/>
      </w:r>
      <w:r>
        <w:rPr>
          <w:rFonts w:ascii="Bookman Old Style" w:eastAsia="Times New Roman" w:hAnsi="Bookman Old Style" w:cs="Times New Roman"/>
          <w:sz w:val="24"/>
          <w:szCs w:val="24"/>
          <w:lang w:eastAsia="el-GR"/>
        </w:rPr>
        <w:t xml:space="preserve">, η οποία διοργανώθηκε υπό την αιγίδα της </w:t>
      </w:r>
      <w:r>
        <w:rPr>
          <w:rFonts w:ascii="Bookman Old Style" w:eastAsia="Times New Roman" w:hAnsi="Bookman Old Style" w:cs="Times New Roman"/>
          <w:sz w:val="24"/>
          <w:szCs w:val="24"/>
          <w:lang w:val="en-US" w:eastAsia="el-GR"/>
        </w:rPr>
        <w:t>UNESCO</w:t>
      </w:r>
      <w:r>
        <w:rPr>
          <w:rFonts w:ascii="Bookman Old Style" w:eastAsia="Times New Roman" w:hAnsi="Bookman Old Style" w:cs="Times New Roman"/>
          <w:sz w:val="24"/>
          <w:szCs w:val="24"/>
          <w:lang w:eastAsia="el-GR"/>
        </w:rPr>
        <w:t xml:space="preserve"> και τα συμπεράσματά της εντάχθηκαν στην έκθεση με τίτλο «</w:t>
      </w:r>
      <w:r w:rsidRPr="00634DED">
        <w:rPr>
          <w:rFonts w:ascii="Bookman Old Style" w:eastAsia="Times New Roman" w:hAnsi="Bookman Old Style" w:cs="Times New Roman"/>
          <w:i/>
          <w:sz w:val="24"/>
          <w:szCs w:val="24"/>
          <w:lang w:eastAsia="el-GR"/>
        </w:rPr>
        <w:t>Προβλήματα του Ανθρωπογενούς Περιβάλλοντος</w:t>
      </w:r>
      <w:r>
        <w:rPr>
          <w:rFonts w:ascii="Bookman Old Style" w:eastAsia="Times New Roman" w:hAnsi="Bookman Old Style" w:cs="Times New Roman"/>
          <w:sz w:val="24"/>
          <w:szCs w:val="24"/>
          <w:lang w:eastAsia="el-GR"/>
        </w:rPr>
        <w:t>»</w:t>
      </w:r>
      <w:r w:rsidR="0050593D">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eastAsia="el-GR"/>
        </w:rPr>
        <w:t xml:space="preserve"> που δημοσιεύθηκε το 1969. Επρόκειτο για την πρώτη σοβαρή προειδοποίηση για τον επερχόμενο κίνδυνο </w:t>
      </w:r>
      <w:r w:rsidR="0050593D">
        <w:rPr>
          <w:rFonts w:ascii="Bookman Old Style" w:eastAsia="Times New Roman" w:hAnsi="Bookman Old Style" w:cs="Times New Roman"/>
          <w:sz w:val="24"/>
          <w:szCs w:val="24"/>
          <w:lang w:eastAsia="el-GR"/>
        </w:rPr>
        <w:t xml:space="preserve">της βαθιάς </w:t>
      </w:r>
      <w:r>
        <w:rPr>
          <w:rFonts w:ascii="Bookman Old Style" w:eastAsia="Times New Roman" w:hAnsi="Bookman Old Style" w:cs="Times New Roman"/>
          <w:sz w:val="24"/>
          <w:szCs w:val="24"/>
          <w:lang w:eastAsia="el-GR"/>
        </w:rPr>
        <w:t>περιβαλλοντικής κρίσης, η αντιμετώπιση του οποίου έπρεπε να γίνει χωρίς χρονοτριβή</w:t>
      </w:r>
      <w:r w:rsidR="006943B4" w:rsidRPr="006943B4">
        <w:rPr>
          <w:rStyle w:val="a4"/>
          <w:rFonts w:ascii="Bookman Old Style" w:eastAsia="Times New Roman" w:hAnsi="Bookman Old Style" w:cs="Times New Roman"/>
          <w:b/>
          <w:sz w:val="26"/>
          <w:szCs w:val="24"/>
          <w:lang w:eastAsia="el-GR"/>
        </w:rPr>
        <w:footnoteReference w:id="10"/>
      </w:r>
      <w:r>
        <w:rPr>
          <w:rFonts w:ascii="Bookman Old Style" w:eastAsia="Times New Roman" w:hAnsi="Bookman Old Style" w:cs="Times New Roman"/>
          <w:sz w:val="24"/>
          <w:szCs w:val="24"/>
          <w:lang w:eastAsia="el-GR"/>
        </w:rPr>
        <w:t>.</w:t>
      </w:r>
      <w:r w:rsidR="006943B4">
        <w:rPr>
          <w:rFonts w:ascii="Bookman Old Style" w:eastAsia="Times New Roman" w:hAnsi="Bookman Old Style" w:cs="Times New Roman"/>
          <w:sz w:val="24"/>
          <w:szCs w:val="24"/>
          <w:lang w:eastAsia="el-GR"/>
        </w:rPr>
        <w:t xml:space="preserve"> </w:t>
      </w:r>
      <w:r w:rsidR="00634DED">
        <w:rPr>
          <w:rFonts w:ascii="Bookman Old Style" w:eastAsia="Times New Roman" w:hAnsi="Bookman Old Style" w:cs="Times New Roman"/>
          <w:sz w:val="24"/>
          <w:szCs w:val="24"/>
          <w:lang w:eastAsia="el-GR"/>
        </w:rPr>
        <w:t xml:space="preserve">Σημαντικός επόμενος σταθμός ήταν η έκθεση </w:t>
      </w:r>
      <w:r w:rsidR="00290C1D">
        <w:rPr>
          <w:rFonts w:ascii="Bookman Old Style" w:eastAsia="Times New Roman" w:hAnsi="Bookman Old Style" w:cs="Times New Roman"/>
          <w:sz w:val="24"/>
          <w:szCs w:val="24"/>
          <w:lang w:eastAsia="el-GR"/>
        </w:rPr>
        <w:t>της</w:t>
      </w:r>
      <w:r w:rsidR="00634DED">
        <w:rPr>
          <w:rFonts w:ascii="Bookman Old Style" w:eastAsia="Times New Roman" w:hAnsi="Bookman Old Style" w:cs="Times New Roman"/>
          <w:sz w:val="24"/>
          <w:szCs w:val="24"/>
          <w:lang w:eastAsia="el-GR"/>
        </w:rPr>
        <w:t xml:space="preserve"> «</w:t>
      </w:r>
      <w:r w:rsidR="00634DED" w:rsidRPr="00634DED">
        <w:rPr>
          <w:rFonts w:ascii="Bookman Old Style" w:eastAsia="Times New Roman" w:hAnsi="Bookman Old Style" w:cs="Times New Roman"/>
          <w:i/>
          <w:sz w:val="24"/>
          <w:szCs w:val="24"/>
          <w:lang w:eastAsia="el-GR"/>
        </w:rPr>
        <w:t>Λ</w:t>
      </w:r>
      <w:r w:rsidR="00634DED">
        <w:rPr>
          <w:rFonts w:ascii="Bookman Old Style" w:eastAsia="Times New Roman" w:hAnsi="Bookman Old Style" w:cs="Times New Roman"/>
          <w:i/>
          <w:sz w:val="24"/>
          <w:szCs w:val="24"/>
          <w:lang w:eastAsia="el-GR"/>
        </w:rPr>
        <w:t>έσχης</w:t>
      </w:r>
      <w:r w:rsidR="00634DED" w:rsidRPr="00634DED">
        <w:rPr>
          <w:rFonts w:ascii="Bookman Old Style" w:eastAsia="Times New Roman" w:hAnsi="Bookman Old Style" w:cs="Times New Roman"/>
          <w:i/>
          <w:sz w:val="24"/>
          <w:szCs w:val="24"/>
          <w:lang w:eastAsia="el-GR"/>
        </w:rPr>
        <w:t xml:space="preserve"> της Ρώμης</w:t>
      </w:r>
      <w:r w:rsidR="00634DED">
        <w:rPr>
          <w:rFonts w:ascii="Bookman Old Style" w:eastAsia="Times New Roman" w:hAnsi="Bookman Old Style" w:cs="Times New Roman"/>
          <w:sz w:val="24"/>
          <w:szCs w:val="24"/>
          <w:lang w:eastAsia="el-GR"/>
        </w:rPr>
        <w:t>» για τα όρια της ανάπτυξης</w:t>
      </w:r>
      <w:r w:rsidR="0050593D">
        <w:rPr>
          <w:rFonts w:ascii="Bookman Old Style" w:eastAsia="Times New Roman" w:hAnsi="Bookman Old Style" w:cs="Times New Roman"/>
          <w:sz w:val="24"/>
          <w:szCs w:val="24"/>
          <w:lang w:eastAsia="el-GR"/>
        </w:rPr>
        <w:t>, η οποία</w:t>
      </w:r>
      <w:r w:rsidR="00634DED">
        <w:rPr>
          <w:rFonts w:ascii="Bookman Old Style" w:eastAsia="Times New Roman" w:hAnsi="Bookman Old Style" w:cs="Times New Roman"/>
          <w:sz w:val="24"/>
          <w:szCs w:val="24"/>
          <w:lang w:eastAsia="el-GR"/>
        </w:rPr>
        <w:t xml:space="preserve"> δημοσιεύθηκε το 1972 και ήταν η πρώτη τεκμηριωμένη αναφορά </w:t>
      </w:r>
      <w:r w:rsidR="0050593D">
        <w:rPr>
          <w:rFonts w:ascii="Bookman Old Style" w:eastAsia="Times New Roman" w:hAnsi="Bookman Old Style" w:cs="Times New Roman"/>
          <w:sz w:val="24"/>
          <w:szCs w:val="24"/>
          <w:lang w:eastAsia="el-GR"/>
        </w:rPr>
        <w:t>ως προς</w:t>
      </w:r>
      <w:r w:rsidR="00634DED">
        <w:rPr>
          <w:rFonts w:ascii="Bookman Old Style" w:eastAsia="Times New Roman" w:hAnsi="Bookman Old Style" w:cs="Times New Roman"/>
          <w:sz w:val="24"/>
          <w:szCs w:val="24"/>
          <w:lang w:eastAsia="el-GR"/>
        </w:rPr>
        <w:t xml:space="preserve"> την ευθεία σύνδεση της Παγκόσμιας Οικονομίας με την ραγδαία υποβάθμιση του Περιβάλλοντος</w:t>
      </w:r>
      <w:r w:rsidR="006943B4" w:rsidRPr="006943B4">
        <w:rPr>
          <w:rStyle w:val="a4"/>
          <w:rFonts w:ascii="Bookman Old Style" w:eastAsia="Times New Roman" w:hAnsi="Bookman Old Style" w:cs="Times New Roman"/>
          <w:b/>
          <w:sz w:val="26"/>
          <w:szCs w:val="24"/>
          <w:lang w:eastAsia="el-GR"/>
        </w:rPr>
        <w:footnoteReference w:id="11"/>
      </w:r>
      <w:r w:rsidR="00634DED">
        <w:rPr>
          <w:rFonts w:ascii="Bookman Old Style" w:eastAsia="Times New Roman" w:hAnsi="Bookman Old Style" w:cs="Times New Roman"/>
          <w:sz w:val="24"/>
          <w:szCs w:val="24"/>
          <w:lang w:eastAsia="el-GR"/>
        </w:rPr>
        <w:t>.</w:t>
      </w:r>
      <w:r w:rsidR="00DE34D2" w:rsidRPr="00DE34D2">
        <w:rPr>
          <w:rFonts w:ascii="Bookman Old Style" w:eastAsia="Times New Roman" w:hAnsi="Bookman Old Style" w:cs="Times New Roman"/>
          <w:sz w:val="24"/>
          <w:szCs w:val="24"/>
          <w:lang w:eastAsia="el-GR"/>
        </w:rPr>
        <w:t xml:space="preserve"> </w:t>
      </w:r>
      <w:r w:rsidR="00DE34D2">
        <w:rPr>
          <w:rFonts w:ascii="Bookman Old Style" w:eastAsia="Times New Roman" w:hAnsi="Bookman Old Style" w:cs="Times New Roman"/>
          <w:sz w:val="24"/>
          <w:szCs w:val="24"/>
          <w:lang w:eastAsia="el-GR"/>
        </w:rPr>
        <w:t>Την ίδια χρονιά</w:t>
      </w:r>
      <w:r w:rsidR="005C0830">
        <w:rPr>
          <w:rFonts w:ascii="Bookman Old Style" w:eastAsia="Times New Roman" w:hAnsi="Bookman Old Style" w:cs="Times New Roman"/>
          <w:sz w:val="24"/>
          <w:szCs w:val="24"/>
          <w:lang w:eastAsia="el-GR"/>
        </w:rPr>
        <w:t>,</w:t>
      </w:r>
      <w:r w:rsidR="00DE34D2">
        <w:rPr>
          <w:rFonts w:ascii="Bookman Old Style" w:eastAsia="Times New Roman" w:hAnsi="Bookman Old Style" w:cs="Times New Roman"/>
          <w:sz w:val="24"/>
          <w:szCs w:val="24"/>
          <w:lang w:eastAsia="el-GR"/>
        </w:rPr>
        <w:t xml:space="preserve"> και για πρώτη φορά </w:t>
      </w:r>
      <w:r w:rsidR="0050593D">
        <w:rPr>
          <w:rFonts w:ascii="Bookman Old Style" w:eastAsia="Times New Roman" w:hAnsi="Bookman Old Style" w:cs="Times New Roman"/>
          <w:sz w:val="24"/>
          <w:szCs w:val="24"/>
          <w:lang w:eastAsia="el-GR"/>
        </w:rPr>
        <w:t>ύστερα από</w:t>
      </w:r>
      <w:r w:rsidR="00DE34D2">
        <w:rPr>
          <w:rFonts w:ascii="Bookman Old Style" w:eastAsia="Times New Roman" w:hAnsi="Bookman Old Style" w:cs="Times New Roman"/>
          <w:sz w:val="24"/>
          <w:szCs w:val="24"/>
          <w:lang w:eastAsia="el-GR"/>
        </w:rPr>
        <w:t xml:space="preserve"> πρωτοβουλία του ΟΗΕ</w:t>
      </w:r>
      <w:r w:rsidR="005C0830">
        <w:rPr>
          <w:rFonts w:ascii="Bookman Old Style" w:eastAsia="Times New Roman" w:hAnsi="Bookman Old Style" w:cs="Times New Roman"/>
          <w:sz w:val="24"/>
          <w:szCs w:val="24"/>
          <w:lang w:eastAsia="el-GR"/>
        </w:rPr>
        <w:t>,</w:t>
      </w:r>
      <w:r w:rsidR="00DE34D2">
        <w:rPr>
          <w:rFonts w:ascii="Bookman Old Style" w:eastAsia="Times New Roman" w:hAnsi="Bookman Old Style" w:cs="Times New Roman"/>
          <w:sz w:val="24"/>
          <w:szCs w:val="24"/>
          <w:lang w:eastAsia="el-GR"/>
        </w:rPr>
        <w:t xml:space="preserve"> συνήλθε, μεταξύ 5.6-16.6.1972, η Διάσκεψη της Στοκχόλμης, με την συμμετοχή 113 Κρατών</w:t>
      </w:r>
      <w:r w:rsidR="00387BAB" w:rsidRPr="00387BAB">
        <w:rPr>
          <w:rStyle w:val="a4"/>
          <w:rFonts w:ascii="Bookman Old Style" w:eastAsia="Times New Roman" w:hAnsi="Bookman Old Style" w:cs="Times New Roman"/>
          <w:b/>
          <w:sz w:val="26"/>
          <w:szCs w:val="24"/>
          <w:lang w:eastAsia="el-GR"/>
        </w:rPr>
        <w:footnoteReference w:id="12"/>
      </w:r>
      <w:r w:rsidR="00387BAB" w:rsidRPr="00387BAB">
        <w:rPr>
          <w:rFonts w:ascii="Bookman Old Style" w:eastAsia="Times New Roman" w:hAnsi="Bookman Old Style" w:cs="Times New Roman"/>
          <w:sz w:val="24"/>
          <w:szCs w:val="24"/>
          <w:vertAlign w:val="superscript"/>
          <w:lang w:eastAsia="el-GR"/>
        </w:rPr>
        <w:t>,</w:t>
      </w:r>
      <w:r w:rsidR="00387BAB" w:rsidRPr="00387BAB">
        <w:rPr>
          <w:rStyle w:val="a4"/>
          <w:rFonts w:ascii="Bookman Old Style" w:eastAsia="Times New Roman" w:hAnsi="Bookman Old Style" w:cs="Times New Roman"/>
          <w:b/>
          <w:sz w:val="26"/>
          <w:szCs w:val="24"/>
          <w:lang w:eastAsia="el-GR"/>
        </w:rPr>
        <w:footnoteReference w:id="13"/>
      </w:r>
      <w:r w:rsidR="00DE34D2">
        <w:rPr>
          <w:rFonts w:ascii="Bookman Old Style" w:eastAsia="Times New Roman" w:hAnsi="Bookman Old Style" w:cs="Times New Roman"/>
          <w:sz w:val="24"/>
          <w:szCs w:val="24"/>
          <w:lang w:eastAsia="el-GR"/>
        </w:rPr>
        <w:t xml:space="preserve">. Η Διάσκεψη της Στοκχόλμης κατέληξε σε μια διακήρυξη 26 αρχών που βασίζονται στο ότι η Προστασία του Περιβάλλοντος αντιμετωπίζεται </w:t>
      </w:r>
      <w:r w:rsidR="0050593D">
        <w:rPr>
          <w:rFonts w:ascii="Bookman Old Style" w:eastAsia="Times New Roman" w:hAnsi="Bookman Old Style" w:cs="Times New Roman"/>
          <w:sz w:val="24"/>
          <w:szCs w:val="24"/>
          <w:lang w:eastAsia="el-GR"/>
        </w:rPr>
        <w:t xml:space="preserve">εφεξής </w:t>
      </w:r>
      <w:r w:rsidR="00DE34D2">
        <w:rPr>
          <w:rFonts w:ascii="Bookman Old Style" w:eastAsia="Times New Roman" w:hAnsi="Bookman Old Style" w:cs="Times New Roman"/>
          <w:sz w:val="24"/>
          <w:szCs w:val="24"/>
          <w:lang w:eastAsia="el-GR"/>
        </w:rPr>
        <w:t xml:space="preserve">ως </w:t>
      </w:r>
      <w:r w:rsidR="005C0830" w:rsidRPr="005C0830">
        <w:rPr>
          <w:rFonts w:ascii="Bookman Old Style" w:eastAsia="Times New Roman" w:hAnsi="Bookman Old Style" w:cs="Times New Roman"/>
          <w:i/>
          <w:sz w:val="24"/>
          <w:szCs w:val="24"/>
          <w:lang w:eastAsia="el-GR"/>
        </w:rPr>
        <w:t>«</w:t>
      </w:r>
      <w:r w:rsidR="00DE34D2" w:rsidRPr="005C0830">
        <w:rPr>
          <w:rFonts w:ascii="Bookman Old Style" w:eastAsia="Times New Roman" w:hAnsi="Bookman Old Style" w:cs="Times New Roman"/>
          <w:i/>
          <w:sz w:val="24"/>
          <w:szCs w:val="24"/>
          <w:lang w:eastAsia="el-GR"/>
        </w:rPr>
        <w:t>ζέον</w:t>
      </w:r>
      <w:r w:rsidR="005C0830" w:rsidRPr="005C0830">
        <w:rPr>
          <w:rFonts w:ascii="Bookman Old Style" w:eastAsia="Times New Roman" w:hAnsi="Bookman Old Style" w:cs="Times New Roman"/>
          <w:i/>
          <w:sz w:val="24"/>
          <w:szCs w:val="24"/>
          <w:lang w:eastAsia="el-GR"/>
        </w:rPr>
        <w:t>»</w:t>
      </w:r>
      <w:r w:rsidR="00DE34D2">
        <w:rPr>
          <w:rFonts w:ascii="Bookman Old Style" w:eastAsia="Times New Roman" w:hAnsi="Bookman Old Style" w:cs="Times New Roman"/>
          <w:sz w:val="24"/>
          <w:szCs w:val="24"/>
          <w:lang w:eastAsia="el-GR"/>
        </w:rPr>
        <w:t xml:space="preserve"> ζήτημα διεθνούς ενδιαφέροντος και χρήζει </w:t>
      </w:r>
      <w:r w:rsidR="00DA73DD">
        <w:rPr>
          <w:rFonts w:ascii="Bookman Old Style" w:eastAsia="Times New Roman" w:hAnsi="Bookman Old Style" w:cs="Times New Roman"/>
          <w:sz w:val="24"/>
          <w:szCs w:val="24"/>
          <w:lang w:eastAsia="el-GR"/>
        </w:rPr>
        <w:t>ανάλογης κανονιστικής ρύθμισης</w:t>
      </w:r>
      <w:r w:rsidR="0050593D">
        <w:rPr>
          <w:rFonts w:ascii="Bookman Old Style" w:eastAsia="Times New Roman" w:hAnsi="Bookman Old Style" w:cs="Times New Roman"/>
          <w:sz w:val="24"/>
          <w:szCs w:val="24"/>
          <w:lang w:eastAsia="el-GR"/>
        </w:rPr>
        <w:t xml:space="preserve"> από πλευράς Διεθνούς Δικαίου.</w:t>
      </w:r>
      <w:r w:rsidR="00DA73DD">
        <w:rPr>
          <w:rFonts w:ascii="Bookman Old Style" w:eastAsia="Times New Roman" w:hAnsi="Bookman Old Style" w:cs="Times New Roman"/>
          <w:sz w:val="24"/>
          <w:szCs w:val="24"/>
          <w:lang w:eastAsia="el-GR"/>
        </w:rPr>
        <w:t xml:space="preserve">  Το κεί</w:t>
      </w:r>
      <w:r w:rsidR="005C0830">
        <w:rPr>
          <w:rFonts w:ascii="Bookman Old Style" w:eastAsia="Times New Roman" w:hAnsi="Bookman Old Style" w:cs="Times New Roman"/>
          <w:sz w:val="24"/>
          <w:szCs w:val="24"/>
          <w:lang w:eastAsia="el-GR"/>
        </w:rPr>
        <w:t>μενο αυτό</w:t>
      </w:r>
      <w:r w:rsidR="00DA73DD">
        <w:rPr>
          <w:rFonts w:ascii="Bookman Old Style" w:eastAsia="Times New Roman" w:hAnsi="Bookman Old Style" w:cs="Times New Roman"/>
          <w:sz w:val="24"/>
          <w:szCs w:val="24"/>
          <w:lang w:eastAsia="el-GR"/>
        </w:rPr>
        <w:t xml:space="preserve"> </w:t>
      </w:r>
      <w:r w:rsidR="005C0830">
        <w:rPr>
          <w:rFonts w:ascii="Bookman Old Style" w:eastAsia="Times New Roman" w:hAnsi="Bookman Old Style" w:cs="Times New Roman"/>
          <w:sz w:val="24"/>
          <w:szCs w:val="24"/>
          <w:lang w:eastAsia="el-GR"/>
        </w:rPr>
        <w:t>-</w:t>
      </w:r>
      <w:r w:rsidR="00DA73DD">
        <w:rPr>
          <w:rFonts w:ascii="Bookman Old Style" w:eastAsia="Times New Roman" w:hAnsi="Bookman Old Style" w:cs="Times New Roman"/>
          <w:sz w:val="24"/>
          <w:szCs w:val="24"/>
          <w:lang w:eastAsia="el-GR"/>
        </w:rPr>
        <w:t xml:space="preserve">το οποίο συνέθεταν </w:t>
      </w:r>
      <w:r w:rsidR="0050593D">
        <w:rPr>
          <w:rFonts w:ascii="Bookman Old Style" w:eastAsia="Times New Roman" w:hAnsi="Bookman Old Style" w:cs="Times New Roman"/>
          <w:sz w:val="24"/>
          <w:szCs w:val="24"/>
          <w:lang w:eastAsia="el-GR"/>
        </w:rPr>
        <w:t xml:space="preserve">ειδικό </w:t>
      </w:r>
      <w:r w:rsidR="00DA73DD">
        <w:rPr>
          <w:rFonts w:ascii="Bookman Old Style" w:eastAsia="Times New Roman" w:hAnsi="Bookman Old Style" w:cs="Times New Roman"/>
          <w:sz w:val="24"/>
          <w:szCs w:val="24"/>
          <w:lang w:eastAsia="el-GR"/>
        </w:rPr>
        <w:t>σχέδιο δράσης και 106 συστάσεις</w:t>
      </w:r>
      <w:r w:rsidR="005C0830">
        <w:rPr>
          <w:rFonts w:ascii="Bookman Old Style" w:eastAsia="Times New Roman" w:hAnsi="Bookman Old Style" w:cs="Times New Roman"/>
          <w:sz w:val="24"/>
          <w:szCs w:val="24"/>
          <w:lang w:eastAsia="el-GR"/>
        </w:rPr>
        <w:t>-</w:t>
      </w:r>
      <w:r w:rsidR="00DA73DD">
        <w:rPr>
          <w:rFonts w:ascii="Bookman Old Style" w:eastAsia="Times New Roman" w:hAnsi="Bookman Old Style" w:cs="Times New Roman"/>
          <w:sz w:val="24"/>
          <w:szCs w:val="24"/>
          <w:lang w:eastAsia="el-GR"/>
        </w:rPr>
        <w:t xml:space="preserve"> καίτοι μη δεσμευτικό αποτέλεσε την «</w:t>
      </w:r>
      <w:r w:rsidR="00DA73DD" w:rsidRPr="0050593D">
        <w:rPr>
          <w:rFonts w:ascii="Bookman Old Style" w:eastAsia="Times New Roman" w:hAnsi="Bookman Old Style" w:cs="Times New Roman"/>
          <w:i/>
          <w:sz w:val="24"/>
          <w:szCs w:val="24"/>
          <w:lang w:eastAsia="el-GR"/>
        </w:rPr>
        <w:t>αντηρίδα</w:t>
      </w:r>
      <w:r w:rsidR="00DA73DD">
        <w:rPr>
          <w:rFonts w:ascii="Bookman Old Style" w:eastAsia="Times New Roman" w:hAnsi="Bookman Old Style" w:cs="Times New Roman"/>
          <w:sz w:val="24"/>
          <w:szCs w:val="24"/>
          <w:lang w:eastAsia="el-GR"/>
        </w:rPr>
        <w:t xml:space="preserve">» για το μετέπειτα πλέγμα </w:t>
      </w:r>
      <w:r w:rsidR="005C0830">
        <w:rPr>
          <w:rFonts w:ascii="Bookman Old Style" w:eastAsia="Times New Roman" w:hAnsi="Bookman Old Style" w:cs="Times New Roman"/>
          <w:sz w:val="24"/>
          <w:szCs w:val="24"/>
          <w:lang w:eastAsia="el-GR"/>
        </w:rPr>
        <w:t xml:space="preserve">των </w:t>
      </w:r>
      <w:r w:rsidR="00DA73DD">
        <w:rPr>
          <w:rFonts w:ascii="Bookman Old Style" w:eastAsia="Times New Roman" w:hAnsi="Bookman Old Style" w:cs="Times New Roman"/>
          <w:sz w:val="24"/>
          <w:szCs w:val="24"/>
          <w:lang w:eastAsia="el-GR"/>
        </w:rPr>
        <w:t xml:space="preserve">κανόνων Διεθνούς </w:t>
      </w:r>
      <w:r w:rsidR="0050593D">
        <w:rPr>
          <w:rFonts w:ascii="Bookman Old Style" w:eastAsia="Times New Roman" w:hAnsi="Bookman Old Style" w:cs="Times New Roman"/>
          <w:sz w:val="24"/>
          <w:szCs w:val="24"/>
          <w:lang w:eastAsia="el-GR"/>
        </w:rPr>
        <w:t>Δ</w:t>
      </w:r>
      <w:r w:rsidR="00DA73DD">
        <w:rPr>
          <w:rFonts w:ascii="Bookman Old Style" w:eastAsia="Times New Roman" w:hAnsi="Bookman Old Style" w:cs="Times New Roman"/>
          <w:sz w:val="24"/>
          <w:szCs w:val="24"/>
          <w:lang w:eastAsia="el-GR"/>
        </w:rPr>
        <w:t xml:space="preserve">ικαίου </w:t>
      </w:r>
      <w:r w:rsidR="0050593D">
        <w:rPr>
          <w:rFonts w:ascii="Bookman Old Style" w:eastAsia="Times New Roman" w:hAnsi="Bookman Old Style" w:cs="Times New Roman"/>
          <w:sz w:val="24"/>
          <w:szCs w:val="24"/>
          <w:lang w:eastAsia="el-GR"/>
        </w:rPr>
        <w:t>αναφορικά με</w:t>
      </w:r>
      <w:r w:rsidR="00DA73DD">
        <w:rPr>
          <w:rFonts w:ascii="Bookman Old Style" w:eastAsia="Times New Roman" w:hAnsi="Bookman Old Style" w:cs="Times New Roman"/>
          <w:sz w:val="24"/>
          <w:szCs w:val="24"/>
          <w:lang w:eastAsia="el-GR"/>
        </w:rPr>
        <w:t xml:space="preserve"> το Περιβάλλον</w:t>
      </w:r>
      <w:r w:rsidR="00F2173F" w:rsidRPr="00F2173F">
        <w:rPr>
          <w:rStyle w:val="a4"/>
          <w:rFonts w:ascii="Bookman Old Style" w:eastAsia="Times New Roman" w:hAnsi="Bookman Old Style" w:cs="Times New Roman"/>
          <w:b/>
          <w:sz w:val="26"/>
          <w:szCs w:val="24"/>
          <w:lang w:eastAsia="el-GR"/>
        </w:rPr>
        <w:footnoteReference w:id="14"/>
      </w:r>
      <w:r w:rsidR="00DA73DD">
        <w:rPr>
          <w:rFonts w:ascii="Bookman Old Style" w:eastAsia="Times New Roman" w:hAnsi="Bookman Old Style" w:cs="Times New Roman"/>
          <w:sz w:val="24"/>
          <w:szCs w:val="24"/>
          <w:lang w:eastAsia="el-GR"/>
        </w:rPr>
        <w:t>.</w:t>
      </w:r>
    </w:p>
    <w:p w:rsidR="00523E17" w:rsidRDefault="009E63A9" w:rsidP="00523E17">
      <w:pPr>
        <w:shd w:val="clear" w:color="auto" w:fill="FFFFFF"/>
        <w:spacing w:before="218" w:after="240" w:line="360" w:lineRule="auto"/>
        <w:ind w:left="567" w:hanging="283"/>
        <w:jc w:val="both"/>
        <w:rPr>
          <w:rFonts w:ascii="Bookman Old Style" w:hAnsi="Bookman Old Style"/>
          <w:sz w:val="24"/>
          <w:szCs w:val="24"/>
        </w:rPr>
      </w:pPr>
      <w:r w:rsidRPr="009E63A9">
        <w:rPr>
          <w:rFonts w:ascii="Bookman Old Style" w:eastAsia="Times New Roman" w:hAnsi="Bookman Old Style" w:cs="Times New Roman"/>
          <w:b/>
          <w:sz w:val="24"/>
          <w:szCs w:val="24"/>
          <w:lang w:eastAsia="el-GR"/>
        </w:rPr>
        <w:t>2.</w:t>
      </w:r>
      <w:r w:rsidR="006550A7">
        <w:rPr>
          <w:rFonts w:ascii="Bookman Old Style" w:eastAsia="Times New Roman" w:hAnsi="Bookman Old Style" w:cs="Times New Roman"/>
          <w:b/>
          <w:sz w:val="24"/>
          <w:szCs w:val="24"/>
          <w:lang w:eastAsia="el-GR"/>
        </w:rPr>
        <w:tab/>
      </w:r>
      <w:r w:rsidRPr="009E63A9">
        <w:rPr>
          <w:rFonts w:ascii="Bookman Old Style" w:hAnsi="Bookman Old Style"/>
          <w:sz w:val="24"/>
          <w:szCs w:val="24"/>
        </w:rPr>
        <w:t xml:space="preserve">Η πρώτη </w:t>
      </w:r>
      <w:r>
        <w:rPr>
          <w:rFonts w:ascii="Bookman Old Style" w:hAnsi="Bookman Old Style"/>
          <w:sz w:val="24"/>
          <w:szCs w:val="24"/>
        </w:rPr>
        <w:t>συστηματική</w:t>
      </w:r>
      <w:r w:rsidRPr="009E63A9">
        <w:rPr>
          <w:rFonts w:ascii="Bookman Old Style" w:hAnsi="Bookman Old Style"/>
          <w:sz w:val="24"/>
          <w:szCs w:val="24"/>
        </w:rPr>
        <w:t xml:space="preserve"> </w:t>
      </w:r>
      <w:r w:rsidR="00830D17">
        <w:rPr>
          <w:rFonts w:ascii="Bookman Old Style" w:hAnsi="Bookman Old Style"/>
          <w:sz w:val="24"/>
          <w:szCs w:val="24"/>
        </w:rPr>
        <w:t xml:space="preserve">και αρκούντως πλήρης </w:t>
      </w:r>
      <w:r w:rsidRPr="009E63A9">
        <w:rPr>
          <w:rFonts w:ascii="Bookman Old Style" w:hAnsi="Bookman Old Style"/>
          <w:sz w:val="24"/>
          <w:szCs w:val="24"/>
        </w:rPr>
        <w:t xml:space="preserve">προσπάθεια κανονιστικής παρέμβασης μέσω του Διεθνούς Δικαίου για την αποτελεσματική μείωση των επιπτώσεων της Κλιματικής Κρίσης καταβλήθηκε το 1990 όταν </w:t>
      </w:r>
      <w:r>
        <w:rPr>
          <w:rFonts w:ascii="Bookman Old Style" w:hAnsi="Bookman Old Style"/>
          <w:sz w:val="24"/>
          <w:szCs w:val="24"/>
        </w:rPr>
        <w:t xml:space="preserve">και </w:t>
      </w:r>
      <w:r w:rsidRPr="009E63A9">
        <w:rPr>
          <w:rFonts w:ascii="Bookman Old Style" w:hAnsi="Bookman Old Style"/>
          <w:sz w:val="24"/>
          <w:szCs w:val="24"/>
        </w:rPr>
        <w:t>θεσμοθετήθηκε, με πρωτοβουλία του ΟΗΕ, η «</w:t>
      </w:r>
      <w:r w:rsidRPr="009E63A9">
        <w:rPr>
          <w:rFonts w:ascii="Bookman Old Style" w:hAnsi="Bookman Old Style"/>
          <w:i/>
          <w:sz w:val="24"/>
          <w:szCs w:val="24"/>
        </w:rPr>
        <w:t>Διακυβερνητική Επιτροπή για την Αλλαγή του Κλίματος»</w:t>
      </w:r>
      <w:r w:rsidRPr="009E63A9">
        <w:rPr>
          <w:rFonts w:ascii="Bookman Old Style" w:hAnsi="Bookman Old Style"/>
          <w:sz w:val="24"/>
          <w:szCs w:val="24"/>
        </w:rPr>
        <w:t>.  Με την σύνταξη της πρώτης, μόλις, Έκθεσης της Επιτροπής αυτής, το 1990, συγκλήθηκε δύο χρόνια μετά, το 1992, η «</w:t>
      </w:r>
      <w:r w:rsidRPr="009E63A9">
        <w:rPr>
          <w:rFonts w:ascii="Bookman Old Style" w:hAnsi="Bookman Old Style"/>
          <w:i/>
          <w:sz w:val="24"/>
          <w:szCs w:val="24"/>
        </w:rPr>
        <w:t>Σύνοδος Κορυφής της Γης</w:t>
      </w:r>
      <w:r w:rsidRPr="009E63A9">
        <w:rPr>
          <w:rFonts w:ascii="Bookman Old Style" w:hAnsi="Bookman Old Style"/>
          <w:sz w:val="24"/>
          <w:szCs w:val="24"/>
        </w:rPr>
        <w:t>» στο Ρίο ντε Τζανέιρο.  Ήταν τότε που υπογράφηκε εκεί η «</w:t>
      </w:r>
      <w:r w:rsidRPr="009E63A9">
        <w:rPr>
          <w:rFonts w:ascii="Bookman Old Style" w:hAnsi="Bookman Old Style"/>
          <w:i/>
          <w:sz w:val="24"/>
          <w:szCs w:val="24"/>
        </w:rPr>
        <w:t>Σύμβαση-Πλαίσιο»</w:t>
      </w:r>
      <w:r w:rsidRPr="009E63A9">
        <w:rPr>
          <w:rFonts w:ascii="Bookman Old Style" w:hAnsi="Bookman Old Style"/>
          <w:sz w:val="24"/>
          <w:szCs w:val="24"/>
        </w:rPr>
        <w:t xml:space="preserve"> του ΟΗΕ για την Κλιματική Αλλαγή, ενώ αμέσως μετά ακολούθησαν «</w:t>
      </w:r>
      <w:r w:rsidRPr="009E63A9">
        <w:rPr>
          <w:rFonts w:ascii="Bookman Old Style" w:hAnsi="Bookman Old Style"/>
          <w:i/>
          <w:sz w:val="24"/>
          <w:szCs w:val="24"/>
        </w:rPr>
        <w:t>Συνεδριάσεις των Μερών»</w:t>
      </w:r>
      <w:r w:rsidRPr="009E63A9">
        <w:rPr>
          <w:rFonts w:ascii="Bookman Old Style" w:hAnsi="Bookman Old Style"/>
          <w:sz w:val="24"/>
          <w:szCs w:val="24"/>
        </w:rPr>
        <w:t xml:space="preserve"> για την πρόοδο εφαρμογής της και για την περαιτέρω θέσπιση νέων, επιτακτικών, περιβαλλοντικών στόχων.  </w:t>
      </w:r>
      <w:r>
        <w:rPr>
          <w:rFonts w:ascii="Bookman Old Style" w:hAnsi="Bookman Old Style"/>
          <w:sz w:val="24"/>
          <w:szCs w:val="24"/>
        </w:rPr>
        <w:t>Στην τρίτη «</w:t>
      </w:r>
      <w:r>
        <w:rPr>
          <w:rFonts w:ascii="Bookman Old Style" w:hAnsi="Bookman Old Style"/>
          <w:i/>
          <w:sz w:val="24"/>
          <w:szCs w:val="24"/>
        </w:rPr>
        <w:t>Συνεδρίαση των Μερών»</w:t>
      </w:r>
      <w:r>
        <w:rPr>
          <w:rFonts w:ascii="Bookman Old Style" w:hAnsi="Bookman Old Style"/>
          <w:sz w:val="24"/>
          <w:szCs w:val="24"/>
        </w:rPr>
        <w:t>, το 1997, υιοθετήθηκε το «</w:t>
      </w:r>
      <w:r>
        <w:rPr>
          <w:rFonts w:ascii="Bookman Old Style" w:hAnsi="Bookman Old Style"/>
          <w:i/>
          <w:sz w:val="24"/>
          <w:szCs w:val="24"/>
        </w:rPr>
        <w:t>Πρωτόκολλο του Κιότο»</w:t>
      </w:r>
      <w:r>
        <w:rPr>
          <w:rFonts w:ascii="Bookman Old Style" w:hAnsi="Bookman Old Style"/>
          <w:sz w:val="24"/>
          <w:szCs w:val="24"/>
        </w:rPr>
        <w:t xml:space="preserve">, το οποίο συνιστά και την πρώτη, </w:t>
      </w:r>
      <w:r w:rsidR="00043D83">
        <w:rPr>
          <w:rFonts w:ascii="Bookman Old Style" w:hAnsi="Bookman Old Style"/>
          <w:sz w:val="24"/>
          <w:szCs w:val="24"/>
        </w:rPr>
        <w:t>περισσότ</w:t>
      </w:r>
      <w:r w:rsidR="00190CA2">
        <w:rPr>
          <w:rFonts w:ascii="Bookman Old Style" w:hAnsi="Bookman Old Style"/>
          <w:sz w:val="24"/>
          <w:szCs w:val="24"/>
        </w:rPr>
        <w:t>ε</w:t>
      </w:r>
      <w:r w:rsidR="00043D83">
        <w:rPr>
          <w:rFonts w:ascii="Bookman Old Style" w:hAnsi="Bookman Old Style"/>
          <w:sz w:val="24"/>
          <w:szCs w:val="24"/>
        </w:rPr>
        <w:t>ρο</w:t>
      </w:r>
      <w:r>
        <w:rPr>
          <w:rFonts w:ascii="Bookman Old Style" w:hAnsi="Bookman Old Style"/>
          <w:sz w:val="24"/>
          <w:szCs w:val="24"/>
        </w:rPr>
        <w:t xml:space="preserve"> δεσμευτική, συμφωνία για την μείωση των εκπομπών «</w:t>
      </w:r>
      <w:r w:rsidRPr="00AE2970">
        <w:rPr>
          <w:rFonts w:ascii="Bookman Old Style" w:hAnsi="Bookman Old Style"/>
          <w:i/>
          <w:sz w:val="24"/>
          <w:szCs w:val="24"/>
        </w:rPr>
        <w:t>αερίων του θερμοκηπίου</w:t>
      </w:r>
      <w:r>
        <w:rPr>
          <w:rFonts w:ascii="Bookman Old Style" w:hAnsi="Bookman Old Style"/>
          <w:sz w:val="24"/>
          <w:szCs w:val="24"/>
        </w:rPr>
        <w:t>». Ύστερα από πολλές διακυμάνσεις και παλινωδίες, το «</w:t>
      </w:r>
      <w:r>
        <w:rPr>
          <w:rFonts w:ascii="Bookman Old Style" w:hAnsi="Bookman Old Style"/>
          <w:i/>
          <w:sz w:val="24"/>
          <w:szCs w:val="24"/>
        </w:rPr>
        <w:t>Πρωτόκολλο του Κιότο»</w:t>
      </w:r>
      <w:r>
        <w:rPr>
          <w:rFonts w:ascii="Bookman Old Style" w:hAnsi="Bookman Old Style"/>
          <w:sz w:val="24"/>
          <w:szCs w:val="24"/>
        </w:rPr>
        <w:t xml:space="preserve"> υιοθετήθηκε και νομικώς στην «</w:t>
      </w:r>
      <w:r>
        <w:rPr>
          <w:rFonts w:ascii="Bookman Old Style" w:hAnsi="Bookman Old Style"/>
          <w:i/>
          <w:sz w:val="24"/>
          <w:szCs w:val="24"/>
        </w:rPr>
        <w:t>Σύνοδο του Μαρακές»,</w:t>
      </w:r>
      <w:r>
        <w:rPr>
          <w:rFonts w:ascii="Bookman Old Style" w:hAnsi="Bookman Old Style"/>
          <w:sz w:val="24"/>
          <w:szCs w:val="24"/>
        </w:rPr>
        <w:t xml:space="preserve"> το 2001</w:t>
      </w:r>
      <w:r w:rsidR="00043D83">
        <w:rPr>
          <w:rFonts w:ascii="Bookman Old Style" w:hAnsi="Bookman Old Style"/>
          <w:sz w:val="24"/>
          <w:szCs w:val="24"/>
        </w:rPr>
        <w:t xml:space="preserve">. </w:t>
      </w:r>
      <w:r>
        <w:rPr>
          <w:rFonts w:ascii="Bookman Old Style" w:hAnsi="Bookman Old Style"/>
          <w:sz w:val="24"/>
          <w:szCs w:val="24"/>
        </w:rPr>
        <w:t>Το 2009 οι «</w:t>
      </w:r>
      <w:r>
        <w:rPr>
          <w:rFonts w:ascii="Bookman Old Style" w:hAnsi="Bookman Old Style"/>
          <w:i/>
          <w:sz w:val="24"/>
          <w:szCs w:val="24"/>
        </w:rPr>
        <w:t>Συνεδριάσεις των Μερών»</w:t>
      </w:r>
      <w:r>
        <w:rPr>
          <w:rFonts w:ascii="Bookman Old Style" w:hAnsi="Bookman Old Style"/>
          <w:sz w:val="24"/>
          <w:szCs w:val="24"/>
        </w:rPr>
        <w:t xml:space="preserve"> κατέληξαν στο «</w:t>
      </w:r>
      <w:r>
        <w:rPr>
          <w:rFonts w:ascii="Bookman Old Style" w:hAnsi="Bookman Old Style"/>
          <w:i/>
          <w:sz w:val="24"/>
          <w:szCs w:val="24"/>
        </w:rPr>
        <w:t>Σύμφωνο της Κοπεγχάγης»</w:t>
      </w:r>
      <w:r w:rsidR="00B41DF6">
        <w:rPr>
          <w:rFonts w:ascii="Bookman Old Style" w:hAnsi="Bookman Old Style"/>
          <w:sz w:val="24"/>
          <w:szCs w:val="24"/>
        </w:rPr>
        <w:t>,</w:t>
      </w:r>
      <w:r>
        <w:rPr>
          <w:rFonts w:ascii="Bookman Old Style" w:hAnsi="Bookman Old Style"/>
          <w:sz w:val="24"/>
          <w:szCs w:val="24"/>
        </w:rPr>
        <w:t xml:space="preserve"> το οποίο καλλιέργησε κάποιες, έστω και περιορισμένες, προσδοκίες. Το σπουδαιότερο όμως είναι ότι το «</w:t>
      </w:r>
      <w:r>
        <w:rPr>
          <w:rFonts w:ascii="Bookman Old Style" w:hAnsi="Bookman Old Style"/>
          <w:i/>
          <w:sz w:val="24"/>
          <w:szCs w:val="24"/>
        </w:rPr>
        <w:t>Σύμφωνο»</w:t>
      </w:r>
      <w:r>
        <w:rPr>
          <w:rFonts w:ascii="Bookman Old Style" w:hAnsi="Bookman Old Style"/>
          <w:sz w:val="24"/>
          <w:szCs w:val="24"/>
        </w:rPr>
        <w:t xml:space="preserve"> αυτό προετοίμασε το «</w:t>
      </w:r>
      <w:r>
        <w:rPr>
          <w:rFonts w:ascii="Bookman Old Style" w:hAnsi="Bookman Old Style"/>
          <w:i/>
          <w:sz w:val="24"/>
          <w:szCs w:val="24"/>
        </w:rPr>
        <w:t>Σύμφωνο των Παρισίων»</w:t>
      </w:r>
      <w:r>
        <w:rPr>
          <w:rFonts w:ascii="Bookman Old Style" w:hAnsi="Bookman Old Style"/>
          <w:sz w:val="24"/>
          <w:szCs w:val="24"/>
        </w:rPr>
        <w:t>, του 2016</w:t>
      </w:r>
      <w:r w:rsidR="00D13430" w:rsidRPr="00D13430">
        <w:rPr>
          <w:rStyle w:val="a4"/>
          <w:rFonts w:ascii="Bookman Old Style" w:hAnsi="Bookman Old Style"/>
          <w:b/>
          <w:sz w:val="26"/>
          <w:szCs w:val="24"/>
        </w:rPr>
        <w:footnoteReference w:id="15"/>
      </w:r>
      <w:r>
        <w:rPr>
          <w:rFonts w:ascii="Bookman Old Style" w:hAnsi="Bookman Old Style"/>
          <w:sz w:val="24"/>
          <w:szCs w:val="24"/>
        </w:rPr>
        <w:t xml:space="preserve">. Πρόκειται για το πιο σημαντικό κείμενο Διεθνούς Δικαίου </w:t>
      </w:r>
      <w:r w:rsidR="005C0830">
        <w:rPr>
          <w:rFonts w:ascii="Bookman Old Style" w:hAnsi="Bookman Old Style"/>
          <w:sz w:val="24"/>
          <w:szCs w:val="24"/>
        </w:rPr>
        <w:t>αναφορικά με</w:t>
      </w:r>
      <w:r>
        <w:rPr>
          <w:rFonts w:ascii="Bookman Old Style" w:hAnsi="Bookman Old Style"/>
          <w:sz w:val="24"/>
          <w:szCs w:val="24"/>
        </w:rPr>
        <w:t xml:space="preserve"> την προστασία του Περιβάλλοντος σε ό,τι αφορά την  Κλιματική Κρίση, δοθέντος μάλιστα ότι έγινε αποδεκτό από 196 ηγέτες Κρατών-Μελών της Διεθνούς Κοινότητας.  Το κεκτημένο του «</w:t>
      </w:r>
      <w:r>
        <w:rPr>
          <w:rFonts w:ascii="Bookman Old Style" w:hAnsi="Bookman Old Style"/>
          <w:i/>
          <w:sz w:val="24"/>
          <w:szCs w:val="24"/>
        </w:rPr>
        <w:t>Συμφώνου των Παρισίων»</w:t>
      </w:r>
      <w:r>
        <w:rPr>
          <w:rFonts w:ascii="Bookman Old Style" w:hAnsi="Bookman Old Style"/>
          <w:sz w:val="24"/>
          <w:szCs w:val="24"/>
        </w:rPr>
        <w:t xml:space="preserve"> του 2016</w:t>
      </w:r>
      <w:r w:rsidR="00043D83">
        <w:rPr>
          <w:rFonts w:ascii="Bookman Old Style" w:hAnsi="Bookman Old Style"/>
          <w:sz w:val="24"/>
          <w:szCs w:val="24"/>
        </w:rPr>
        <w:t xml:space="preserve"> </w:t>
      </w:r>
      <w:r>
        <w:rPr>
          <w:rFonts w:ascii="Bookman Old Style" w:hAnsi="Bookman Old Style"/>
          <w:sz w:val="24"/>
          <w:szCs w:val="24"/>
        </w:rPr>
        <w:t xml:space="preserve"> έγκειται στο ότι είναι σήμερα το μόνο νομικώς δεσμευτικό -έστω και σε περιορισμένη, κατά τα προεκτεθέντα, έκταση- σύνολο διατάξεων του Διεθνούς Δικαίου</w:t>
      </w:r>
      <w:r w:rsidR="00190CA2" w:rsidRPr="00190CA2">
        <w:rPr>
          <w:rStyle w:val="a4"/>
          <w:rFonts w:ascii="Bookman Old Style" w:hAnsi="Bookman Old Style"/>
          <w:b/>
          <w:sz w:val="26"/>
          <w:szCs w:val="24"/>
        </w:rPr>
        <w:footnoteReference w:id="16"/>
      </w:r>
      <w:r>
        <w:rPr>
          <w:rFonts w:ascii="Bookman Old Style" w:hAnsi="Bookman Old Style"/>
          <w:sz w:val="24"/>
          <w:szCs w:val="24"/>
        </w:rPr>
        <w:t xml:space="preserve">. </w:t>
      </w:r>
      <w:r w:rsidR="009C4BFF">
        <w:rPr>
          <w:rFonts w:ascii="Bookman Old Style" w:hAnsi="Bookman Old Style"/>
          <w:sz w:val="24"/>
          <w:szCs w:val="24"/>
        </w:rPr>
        <w:t xml:space="preserve">Σε γενικές γραμμές το </w:t>
      </w:r>
      <w:r w:rsidR="009C4BFF">
        <w:rPr>
          <w:rFonts w:ascii="Bookman Old Style" w:hAnsi="Bookman Old Style"/>
          <w:i/>
          <w:sz w:val="24"/>
          <w:szCs w:val="24"/>
        </w:rPr>
        <w:t>«Σύμφωνο των Παρισίων»</w:t>
      </w:r>
      <w:r w:rsidR="009C4BFF">
        <w:rPr>
          <w:rFonts w:ascii="Bookman Old Style" w:hAnsi="Bookman Old Style"/>
          <w:sz w:val="24"/>
          <w:szCs w:val="24"/>
        </w:rPr>
        <w:t xml:space="preserve"> συνιστά ένα παγκόσμιας εμβέλειας σχέδιο δράσης για τον περιορισμό  της υπερθέρμανσης του Πλανήτη, άρα αποτελεσματικής αντιμετώπισης του </w:t>
      </w:r>
      <w:r w:rsidR="009C4BFF">
        <w:rPr>
          <w:rFonts w:ascii="Bookman Old Style" w:hAnsi="Bookman Old Style"/>
          <w:i/>
          <w:sz w:val="24"/>
          <w:szCs w:val="24"/>
        </w:rPr>
        <w:t>«Φαινομένου του Θερμοκηπίου»</w:t>
      </w:r>
      <w:r w:rsidR="009C4BFF">
        <w:rPr>
          <w:rFonts w:ascii="Bookman Old Style" w:hAnsi="Bookman Old Style"/>
          <w:sz w:val="24"/>
          <w:szCs w:val="24"/>
        </w:rPr>
        <w:t>. Επιπλέον, αποτελεί μέρος</w:t>
      </w:r>
      <w:r w:rsidR="00650366">
        <w:rPr>
          <w:rFonts w:ascii="Bookman Old Style" w:hAnsi="Bookman Old Style"/>
          <w:sz w:val="24"/>
          <w:szCs w:val="24"/>
        </w:rPr>
        <w:t xml:space="preserve"> της Σύμβασης του ΟΗΕ</w:t>
      </w:r>
      <w:r w:rsidR="00751DE2" w:rsidRPr="00751DE2">
        <w:rPr>
          <w:rStyle w:val="a4"/>
          <w:rFonts w:ascii="Bookman Old Style" w:hAnsi="Bookman Old Style"/>
          <w:b/>
          <w:sz w:val="26"/>
          <w:szCs w:val="24"/>
        </w:rPr>
        <w:footnoteReference w:id="17"/>
      </w:r>
      <w:r w:rsidR="00650366">
        <w:rPr>
          <w:rFonts w:ascii="Bookman Old Style" w:hAnsi="Bookman Old Style"/>
          <w:sz w:val="24"/>
          <w:szCs w:val="24"/>
        </w:rPr>
        <w:t xml:space="preserve"> για την Κλιματική Αλλαγή που στοχεύει στην, σε μακροπρόθεσμη βάση</w:t>
      </w:r>
      <w:r w:rsidR="00290C1D">
        <w:rPr>
          <w:rFonts w:ascii="Bookman Old Style" w:hAnsi="Bookman Old Style"/>
          <w:sz w:val="24"/>
          <w:szCs w:val="24"/>
        </w:rPr>
        <w:t>,</w:t>
      </w:r>
      <w:r w:rsidR="00650366">
        <w:rPr>
          <w:rFonts w:ascii="Bookman Old Style" w:hAnsi="Bookman Old Style"/>
          <w:sz w:val="24"/>
          <w:szCs w:val="24"/>
        </w:rPr>
        <w:t xml:space="preserve"> σταθεροποίηση της ανόδου της θερμοκρασίας του Πλανήτη σ’ επίπεδα κάτω των δύο βαθμών Κελσίου.</w:t>
      </w:r>
      <w:r w:rsidR="00751DE2">
        <w:rPr>
          <w:rFonts w:ascii="Bookman Old Style" w:hAnsi="Bookman Old Style"/>
          <w:sz w:val="24"/>
          <w:szCs w:val="24"/>
        </w:rPr>
        <w:t xml:space="preserve"> </w:t>
      </w:r>
    </w:p>
    <w:p w:rsidR="00523E17" w:rsidRDefault="00EC29C7" w:rsidP="00523E17">
      <w:pPr>
        <w:shd w:val="clear" w:color="auto" w:fill="FFFFFF"/>
        <w:spacing w:before="218" w:after="240" w:line="360" w:lineRule="auto"/>
        <w:ind w:left="567" w:hanging="283"/>
        <w:jc w:val="both"/>
        <w:rPr>
          <w:rFonts w:ascii="Bookman Old Style" w:hAnsi="Bookman Old Style"/>
          <w:sz w:val="24"/>
          <w:szCs w:val="24"/>
        </w:rPr>
      </w:pPr>
      <w:r>
        <w:rPr>
          <w:rFonts w:ascii="Bookman Old Style" w:eastAsia="Times New Roman" w:hAnsi="Bookman Old Style" w:cs="Times New Roman"/>
          <w:b/>
          <w:sz w:val="24"/>
          <w:szCs w:val="24"/>
          <w:lang w:eastAsia="el-GR"/>
        </w:rPr>
        <w:t>3.</w:t>
      </w:r>
      <w:r>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 xml:space="preserve">Τα όσα </w:t>
      </w:r>
      <w:proofErr w:type="spellStart"/>
      <w:r>
        <w:rPr>
          <w:rFonts w:ascii="Bookman Old Style" w:eastAsia="Times New Roman" w:hAnsi="Bookman Old Style" w:cs="Times New Roman"/>
          <w:sz w:val="24"/>
          <w:szCs w:val="24"/>
          <w:lang w:eastAsia="el-GR"/>
        </w:rPr>
        <w:t>προεκτέθηκαν</w:t>
      </w:r>
      <w:proofErr w:type="spellEnd"/>
      <w:r>
        <w:rPr>
          <w:rFonts w:ascii="Bookman Old Style" w:eastAsia="Times New Roman" w:hAnsi="Bookman Old Style" w:cs="Times New Roman"/>
          <w:sz w:val="24"/>
          <w:szCs w:val="24"/>
          <w:lang w:eastAsia="el-GR"/>
        </w:rPr>
        <w:t xml:space="preserve"> καταδεικνύουν ότι και το Διεθνές Δίκαιο του Περιβάλλοντος </w:t>
      </w:r>
      <w:r w:rsidR="00290C1D">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όπως και το Διεθνές Δίκαιο εν γένει</w:t>
      </w:r>
      <w:r w:rsidRPr="00EC29C7">
        <w:rPr>
          <w:rStyle w:val="a4"/>
          <w:rFonts w:ascii="Bookman Old Style" w:eastAsia="Times New Roman" w:hAnsi="Bookman Old Style" w:cs="Times New Roman"/>
          <w:b/>
          <w:sz w:val="26"/>
          <w:szCs w:val="24"/>
          <w:lang w:eastAsia="el-GR"/>
        </w:rPr>
        <w:footnoteReference w:id="18"/>
      </w:r>
      <w:r w:rsidR="00290C1D">
        <w:rPr>
          <w:rFonts w:ascii="Bookman Old Style" w:eastAsia="Times New Roman" w:hAnsi="Bookman Old Style" w:cs="Times New Roman"/>
          <w:sz w:val="24"/>
          <w:szCs w:val="24"/>
          <w:lang w:eastAsia="el-GR"/>
        </w:rPr>
        <w:t xml:space="preserve"> -  </w:t>
      </w:r>
      <w:r>
        <w:rPr>
          <w:rFonts w:ascii="Bookman Old Style" w:eastAsia="Times New Roman" w:hAnsi="Bookman Old Style" w:cs="Times New Roman"/>
          <w:sz w:val="24"/>
          <w:szCs w:val="24"/>
          <w:lang w:eastAsia="el-GR"/>
        </w:rPr>
        <w:t xml:space="preserve"> παρουσιάζει</w:t>
      </w:r>
      <w:r w:rsidR="0011391A">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από την έποψη της κανονιστικής ισχύος του</w:t>
      </w:r>
      <w:r w:rsidR="0011391A">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σημαντικές ελλείψεις σε ό,τι αφορά την αποτελεσματική εφαρμογή του στην πράξη</w:t>
      </w:r>
      <w:r w:rsidR="0011391A">
        <w:rPr>
          <w:rFonts w:ascii="Bookman Old Style" w:eastAsia="Times New Roman" w:hAnsi="Bookman Old Style" w:cs="Times New Roman"/>
          <w:sz w:val="24"/>
          <w:szCs w:val="24"/>
          <w:lang w:eastAsia="el-GR"/>
        </w:rPr>
        <w:t>. Κ</w:t>
      </w:r>
      <w:r>
        <w:rPr>
          <w:rFonts w:ascii="Bookman Old Style" w:eastAsia="Times New Roman" w:hAnsi="Bookman Old Style" w:cs="Times New Roman"/>
          <w:sz w:val="24"/>
          <w:szCs w:val="24"/>
          <w:lang w:eastAsia="el-GR"/>
        </w:rPr>
        <w:t xml:space="preserve">άτι το οποίο καθιστά ακόμη περισσότερο δυσοίωνη την </w:t>
      </w:r>
      <w:r w:rsidR="0011391A">
        <w:rPr>
          <w:rFonts w:ascii="Bookman Old Style" w:eastAsia="Times New Roman" w:hAnsi="Bookman Old Style" w:cs="Times New Roman"/>
          <w:sz w:val="24"/>
          <w:szCs w:val="24"/>
          <w:lang w:eastAsia="el-GR"/>
        </w:rPr>
        <w:t>προοπτική</w:t>
      </w:r>
      <w:r>
        <w:rPr>
          <w:rFonts w:ascii="Bookman Old Style" w:eastAsia="Times New Roman" w:hAnsi="Bookman Old Style" w:cs="Times New Roman"/>
          <w:sz w:val="24"/>
          <w:szCs w:val="24"/>
          <w:lang w:eastAsia="el-GR"/>
        </w:rPr>
        <w:t xml:space="preserve"> </w:t>
      </w:r>
      <w:r w:rsidR="0011391A">
        <w:rPr>
          <w:rFonts w:ascii="Bookman Old Style" w:eastAsia="Times New Roman" w:hAnsi="Bookman Old Style" w:cs="Times New Roman"/>
          <w:sz w:val="24"/>
          <w:szCs w:val="24"/>
          <w:lang w:eastAsia="el-GR"/>
        </w:rPr>
        <w:t xml:space="preserve">επαρκούς </w:t>
      </w:r>
      <w:r>
        <w:rPr>
          <w:rFonts w:ascii="Bookman Old Style" w:eastAsia="Times New Roman" w:hAnsi="Bookman Old Style" w:cs="Times New Roman"/>
          <w:sz w:val="24"/>
          <w:szCs w:val="24"/>
          <w:lang w:eastAsia="el-GR"/>
        </w:rPr>
        <w:t>σεβασμού και των κανόνων εκείνων, οι οποίοι επιδιώκουν την σε παγκόσμια κλίμακα αντιμετώπιση της Κλιματικής Κρίσης. Το κυριότερο μειονέκτημα της κατ</w:t>
      </w:r>
      <w:r w:rsidR="00B61E41">
        <w:rPr>
          <w:rFonts w:ascii="Bookman Old Style" w:eastAsia="Times New Roman" w:hAnsi="Bookman Old Style" w:cs="Times New Roman"/>
          <w:sz w:val="24"/>
          <w:szCs w:val="24"/>
          <w:lang w:eastAsia="el-GR"/>
        </w:rPr>
        <w:t>ά</w:t>
      </w:r>
      <w:r>
        <w:rPr>
          <w:rFonts w:ascii="Bookman Old Style" w:eastAsia="Times New Roman" w:hAnsi="Bookman Old Style" w:cs="Times New Roman"/>
          <w:sz w:val="24"/>
          <w:szCs w:val="24"/>
          <w:lang w:eastAsia="el-GR"/>
        </w:rPr>
        <w:t xml:space="preserve"> τ’ ανωτέρω μειωμένης κανονιστικής </w:t>
      </w:r>
      <w:r w:rsidRPr="00EC29C7">
        <w:rPr>
          <w:rFonts w:ascii="Bookman Old Style" w:eastAsia="Times New Roman" w:hAnsi="Bookman Old Style" w:cs="Times New Roman"/>
          <w:i/>
          <w:sz w:val="24"/>
          <w:szCs w:val="24"/>
          <w:lang w:eastAsia="el-GR"/>
        </w:rPr>
        <w:t>«αξιοπιστίας»</w:t>
      </w:r>
      <w:r>
        <w:rPr>
          <w:rFonts w:ascii="Bookman Old Style" w:eastAsia="Times New Roman" w:hAnsi="Bookman Old Style" w:cs="Times New Roman"/>
          <w:sz w:val="24"/>
          <w:szCs w:val="24"/>
          <w:lang w:eastAsia="el-GR"/>
        </w:rPr>
        <w:t xml:space="preserve"> του Διεθνούς Δικαίου -άρα και του Διεθνούς Δικαίου του Περιβάλλοντος- συνίσταται στην  </w:t>
      </w:r>
      <w:r w:rsidR="00BC443A" w:rsidRPr="00D15C85">
        <w:rPr>
          <w:rFonts w:ascii="Bookman Old Style" w:hAnsi="Bookman Old Style"/>
          <w:sz w:val="24"/>
          <w:szCs w:val="24"/>
        </w:rPr>
        <w:t>μειωμένη κανονιστική εμβέλεια και επάρκεια των κανόνων του, ανεξάρτητα από την μορφή που φέρει το κείμενο -π.χ. συμφωνία, συνθήκη κλπ.-</w:t>
      </w:r>
      <w:r w:rsidR="00A33147">
        <w:rPr>
          <w:rFonts w:ascii="Bookman Old Style" w:hAnsi="Bookman Old Style"/>
          <w:sz w:val="24"/>
          <w:szCs w:val="24"/>
        </w:rPr>
        <w:t xml:space="preserve"> </w:t>
      </w:r>
      <w:r w:rsidR="00BC443A" w:rsidRPr="00D15C85">
        <w:rPr>
          <w:rFonts w:ascii="Bookman Old Style" w:hAnsi="Bookman Old Style"/>
          <w:sz w:val="24"/>
          <w:szCs w:val="24"/>
        </w:rPr>
        <w:t>εντός του οποίου αυτοί περιλαμβάνονται.</w:t>
      </w:r>
      <w:r w:rsidR="00BC443A">
        <w:rPr>
          <w:rFonts w:ascii="Bookman Old Style" w:eastAsia="Times New Roman" w:hAnsi="Bookman Old Style" w:cs="Times New Roman"/>
          <w:sz w:val="24"/>
          <w:szCs w:val="24"/>
          <w:lang w:eastAsia="el-GR"/>
        </w:rPr>
        <w:t xml:space="preserve"> </w:t>
      </w:r>
      <w:r w:rsidR="00BC443A" w:rsidRPr="00D15C85">
        <w:rPr>
          <w:rFonts w:ascii="Bookman Old Style" w:hAnsi="Bookman Old Style"/>
          <w:sz w:val="24"/>
          <w:szCs w:val="24"/>
        </w:rPr>
        <w:t xml:space="preserve">Και η </w:t>
      </w:r>
      <w:r w:rsidR="0011391A">
        <w:rPr>
          <w:rFonts w:ascii="Bookman Old Style" w:hAnsi="Bookman Old Style"/>
          <w:sz w:val="24"/>
          <w:szCs w:val="24"/>
        </w:rPr>
        <w:t>μειωμένη αυτή</w:t>
      </w:r>
      <w:r w:rsidR="00BC443A" w:rsidRPr="00D15C85">
        <w:rPr>
          <w:rFonts w:ascii="Bookman Old Style" w:hAnsi="Bookman Old Style"/>
          <w:sz w:val="24"/>
          <w:szCs w:val="24"/>
        </w:rPr>
        <w:t xml:space="preserve"> κανονιστική εμβέλεια και επάρκεια των διεθνών κανόνων δικαίου έχει την πιο διαβρωτική ρίζα της στην έλλειψη επαρκών </w:t>
      </w:r>
      <w:r w:rsidR="0011391A">
        <w:rPr>
          <w:rFonts w:ascii="Bookman Old Style" w:hAnsi="Bookman Old Style"/>
          <w:sz w:val="24"/>
          <w:szCs w:val="24"/>
        </w:rPr>
        <w:t xml:space="preserve">δικαιοδοτικών </w:t>
      </w:r>
      <w:r w:rsidR="00BC443A" w:rsidRPr="00D15C85">
        <w:rPr>
          <w:rFonts w:ascii="Bookman Old Style" w:hAnsi="Bookman Old Style"/>
          <w:sz w:val="24"/>
          <w:szCs w:val="24"/>
        </w:rPr>
        <w:t xml:space="preserve">κυρωτικών μηχανισμών, ικανών να </w:t>
      </w:r>
      <w:r w:rsidR="0011391A">
        <w:rPr>
          <w:rFonts w:ascii="Bookman Old Style" w:hAnsi="Bookman Old Style"/>
          <w:sz w:val="24"/>
          <w:szCs w:val="24"/>
        </w:rPr>
        <w:t xml:space="preserve">εγγυηθούν εμπράκτως το κανονιστικό κύρος τους, </w:t>
      </w:r>
      <w:r w:rsidR="00BC443A" w:rsidRPr="00D15C85">
        <w:rPr>
          <w:rFonts w:ascii="Bookman Old Style" w:hAnsi="Bookman Old Style"/>
          <w:sz w:val="24"/>
          <w:szCs w:val="24"/>
        </w:rPr>
        <w:t>και μάλιστα </w:t>
      </w:r>
      <w:r w:rsidR="00BC443A" w:rsidRPr="00D15C85">
        <w:rPr>
          <w:rFonts w:ascii="Bookman Old Style" w:hAnsi="Bookman Old Style"/>
          <w:sz w:val="24"/>
          <w:szCs w:val="24"/>
          <w:lang w:val="fr-CA"/>
        </w:rPr>
        <w:t>erga</w:t>
      </w:r>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omnes</w:t>
      </w:r>
      <w:proofErr w:type="spellEnd"/>
      <w:r w:rsidR="00BC443A" w:rsidRPr="00D15C85">
        <w:rPr>
          <w:rFonts w:ascii="Bookman Old Style" w:hAnsi="Bookman Old Style"/>
          <w:sz w:val="24"/>
          <w:szCs w:val="24"/>
        </w:rPr>
        <w:t xml:space="preserve">. Υπό το φως των δεδομένων αυτών το Διεθνές Δίκαιο βρίσκεται, από πλευράς θεσμικής και κανονιστικής </w:t>
      </w:r>
      <w:r w:rsidR="00BC443A" w:rsidRPr="00AE6C1A">
        <w:rPr>
          <w:rFonts w:ascii="Bookman Old Style" w:hAnsi="Bookman Old Style"/>
          <w:i/>
          <w:sz w:val="24"/>
          <w:szCs w:val="24"/>
        </w:rPr>
        <w:t>«ευρωστίας»</w:t>
      </w:r>
      <w:r w:rsidR="00BC443A" w:rsidRPr="00D15C85">
        <w:rPr>
          <w:rFonts w:ascii="Bookman Old Style" w:hAnsi="Bookman Old Style"/>
          <w:sz w:val="24"/>
          <w:szCs w:val="24"/>
        </w:rPr>
        <w:t>, σε σαφώς πιο μειονεκτική θέση έναντι του Εθνικού Δικαίου</w:t>
      </w:r>
      <w:r w:rsidR="00BC443A">
        <w:rPr>
          <w:rFonts w:ascii="Bookman Old Style" w:hAnsi="Bookman Old Style"/>
          <w:sz w:val="24"/>
          <w:szCs w:val="24"/>
        </w:rPr>
        <w:t xml:space="preserve"> </w:t>
      </w:r>
      <w:r w:rsidR="00BC443A" w:rsidRPr="00D15C85">
        <w:rPr>
          <w:rFonts w:ascii="Bookman Old Style" w:hAnsi="Bookman Old Style"/>
          <w:sz w:val="24"/>
          <w:szCs w:val="24"/>
        </w:rPr>
        <w:t>αλλά ακόμη και έναντι του Ευρωπαϊκού Δικαίου</w:t>
      </w:r>
      <w:r w:rsidR="00BC443A">
        <w:rPr>
          <w:rFonts w:ascii="Bookman Old Style" w:hAnsi="Bookman Old Style"/>
          <w:sz w:val="24"/>
          <w:szCs w:val="24"/>
        </w:rPr>
        <w:t xml:space="preserve">. </w:t>
      </w:r>
      <w:r w:rsidR="00BC443A" w:rsidRPr="00D15C85">
        <w:rPr>
          <w:rFonts w:ascii="Bookman Old Style" w:hAnsi="Bookman Old Style"/>
          <w:sz w:val="24"/>
          <w:szCs w:val="24"/>
        </w:rPr>
        <w:t>Συγκεκριμένα, στο πλαίσιο του Εθνικού Δικαίου και, οπωσδήποτε σε μεγάλο βαθμό, του Ευρωπαϊκού Δικαίου, οι αντίστοιχες Έννομες Τάξεις συντίθενται από κανόνες δικαίου, οι οποίοι έχουν όλα τα κανονιστικά χαρακτηριστικά των </w:t>
      </w:r>
      <w:proofErr w:type="spellStart"/>
      <w:r w:rsidR="00BC443A" w:rsidRPr="00D15C85">
        <w:rPr>
          <w:rFonts w:ascii="Bookman Old Style" w:hAnsi="Bookman Old Style"/>
          <w:sz w:val="24"/>
          <w:szCs w:val="24"/>
          <w:lang w:val="fr-CA"/>
        </w:rPr>
        <w:t>leges</w:t>
      </w:r>
      <w:proofErr w:type="spellEnd"/>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perfectae</w:t>
      </w:r>
      <w:proofErr w:type="spellEnd"/>
      <w:r w:rsidR="00BC443A" w:rsidRPr="00D15C85">
        <w:rPr>
          <w:rFonts w:ascii="Bookman Old Style" w:hAnsi="Bookman Old Style"/>
          <w:sz w:val="24"/>
          <w:szCs w:val="24"/>
        </w:rPr>
        <w:t>, ιδίως ως προς την αποτελεσματικότητα των κυρωτικών μηχανισμών. Όλως αντιθέτως, είναι, όπως ήδη τονίσθηκε, η έλλειψη αντίστοιχων κυρωτικών μηχανισμών στο πλαίσιο του Διεθνούς Δικαίου, η οποία καθιστά, σε μεγάλη κλίμακα, τους κανόνες δικαίου που το συνθέτουν σχεδόν </w:t>
      </w:r>
      <w:proofErr w:type="spellStart"/>
      <w:r w:rsidR="00BC443A" w:rsidRPr="00D15C85">
        <w:rPr>
          <w:rFonts w:ascii="Bookman Old Style" w:hAnsi="Bookman Old Style"/>
          <w:sz w:val="24"/>
          <w:szCs w:val="24"/>
          <w:lang w:val="fr-CA"/>
        </w:rPr>
        <w:t>leges</w:t>
      </w:r>
      <w:proofErr w:type="spellEnd"/>
      <w:r w:rsidR="00BC443A" w:rsidRPr="00D15C85">
        <w:rPr>
          <w:rFonts w:ascii="Roboto Condensed" w:hAnsi="Roboto Condensed"/>
          <w:sz w:val="24"/>
          <w:szCs w:val="24"/>
        </w:rPr>
        <w:t> </w:t>
      </w:r>
      <w:r w:rsidR="00BC443A" w:rsidRPr="00D15C85">
        <w:rPr>
          <w:rFonts w:ascii="Bookman Old Style" w:hAnsi="Bookman Old Style"/>
          <w:sz w:val="24"/>
          <w:szCs w:val="24"/>
          <w:lang w:val="fr-CA"/>
        </w:rPr>
        <w:t>minus</w:t>
      </w:r>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quam</w:t>
      </w:r>
      <w:proofErr w:type="spellEnd"/>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perfectae</w:t>
      </w:r>
      <w:proofErr w:type="spellEnd"/>
      <w:r w:rsidR="0011391A">
        <w:rPr>
          <w:rFonts w:ascii="Bookman Old Style" w:hAnsi="Bookman Old Style"/>
          <w:sz w:val="24"/>
          <w:szCs w:val="24"/>
        </w:rPr>
        <w:t xml:space="preserve"> ή, </w:t>
      </w:r>
      <w:r w:rsidR="00BC443A" w:rsidRPr="00D15C85">
        <w:rPr>
          <w:rFonts w:ascii="Bookman Old Style" w:hAnsi="Bookman Old Style"/>
          <w:sz w:val="24"/>
          <w:szCs w:val="24"/>
        </w:rPr>
        <w:t>ακόμη</w:t>
      </w:r>
      <w:r w:rsidR="0011391A">
        <w:rPr>
          <w:rFonts w:ascii="Bookman Old Style" w:hAnsi="Bookman Old Style"/>
          <w:sz w:val="24"/>
          <w:szCs w:val="24"/>
        </w:rPr>
        <w:t xml:space="preserve"> χειρότερα, </w:t>
      </w:r>
      <w:proofErr w:type="spellStart"/>
      <w:r w:rsidR="0011391A">
        <w:rPr>
          <w:rFonts w:ascii="Bookman Old Style" w:hAnsi="Bookman Old Style"/>
          <w:sz w:val="24"/>
          <w:szCs w:val="24"/>
          <w:lang w:val="en-US"/>
        </w:rPr>
        <w:t>leges</w:t>
      </w:r>
      <w:proofErr w:type="spellEnd"/>
      <w:r w:rsidR="0011391A" w:rsidRPr="0011391A">
        <w:rPr>
          <w:rFonts w:ascii="Bookman Old Style" w:hAnsi="Bookman Old Style"/>
          <w:sz w:val="24"/>
          <w:szCs w:val="24"/>
        </w:rPr>
        <w:t xml:space="preserve"> </w:t>
      </w:r>
      <w:r w:rsidR="0011391A">
        <w:rPr>
          <w:rFonts w:ascii="Bookman Old Style" w:hAnsi="Bookman Old Style"/>
          <w:sz w:val="24"/>
          <w:szCs w:val="24"/>
        </w:rPr>
        <w:t xml:space="preserve"> </w:t>
      </w:r>
      <w:proofErr w:type="spellStart"/>
      <w:r w:rsidR="00BC443A" w:rsidRPr="00D15C85">
        <w:rPr>
          <w:rFonts w:ascii="Bookman Old Style" w:hAnsi="Bookman Old Style"/>
          <w:sz w:val="24"/>
          <w:szCs w:val="24"/>
          <w:lang w:val="fr-CA"/>
        </w:rPr>
        <w:t>imperfectae</w:t>
      </w:r>
      <w:proofErr w:type="spellEnd"/>
      <w:r w:rsidR="00BC443A" w:rsidRPr="00D15C85">
        <w:rPr>
          <w:rFonts w:ascii="Bookman Old Style" w:hAnsi="Bookman Old Style"/>
          <w:sz w:val="24"/>
          <w:szCs w:val="24"/>
        </w:rPr>
        <w:t>.</w:t>
      </w:r>
      <w:r w:rsidR="00BC443A">
        <w:rPr>
          <w:rFonts w:ascii="Bookman Old Style" w:hAnsi="Bookman Old Style"/>
          <w:sz w:val="24"/>
          <w:szCs w:val="24"/>
        </w:rPr>
        <w:t xml:space="preserve"> </w:t>
      </w:r>
      <w:r w:rsidR="00BC443A" w:rsidRPr="00D15C85">
        <w:rPr>
          <w:rFonts w:ascii="Bookman Old Style" w:hAnsi="Bookman Old Style"/>
          <w:sz w:val="24"/>
          <w:szCs w:val="24"/>
        </w:rPr>
        <w:t xml:space="preserve">Αυτή την </w:t>
      </w:r>
      <w:r w:rsidR="00BC443A" w:rsidRPr="00AE6C1A">
        <w:rPr>
          <w:rFonts w:ascii="Bookman Old Style" w:hAnsi="Bookman Old Style"/>
          <w:i/>
          <w:sz w:val="24"/>
          <w:szCs w:val="24"/>
        </w:rPr>
        <w:t>«αχίλλειο πτέρνα»</w:t>
      </w:r>
      <w:r w:rsidR="00BC443A" w:rsidRPr="00D15C85">
        <w:rPr>
          <w:rFonts w:ascii="Bookman Old Style" w:hAnsi="Bookman Old Style"/>
          <w:sz w:val="24"/>
          <w:szCs w:val="24"/>
        </w:rPr>
        <w:t xml:space="preserve"> του Διεθνούς Δικαίου δεν έχει, καθ’ όλη την ιστορική διαδρομή του, θεραπεύσει η παρέμβαση του Διεθνούς Δικαστή, οιαδήποτε μορφή και αν έχει το </w:t>
      </w:r>
      <w:r w:rsidR="00BC443A" w:rsidRPr="00D15C85">
        <w:rPr>
          <w:rFonts w:ascii="Bookman Old Style" w:hAnsi="Bookman Old Style"/>
          <w:sz w:val="24"/>
          <w:szCs w:val="24"/>
          <w:lang w:val="fr-CA"/>
        </w:rPr>
        <w:t>ad</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hoc</w:t>
      </w:r>
      <w:r w:rsidR="00BC443A" w:rsidRPr="00D15C85">
        <w:rPr>
          <w:rFonts w:ascii="Bookman Old Style" w:hAnsi="Bookman Old Style"/>
          <w:sz w:val="24"/>
          <w:szCs w:val="24"/>
        </w:rPr>
        <w:t> όργανο του συστήματος Διεθνούς Δικαιοσύνης, το οποίο επιλαμβάνεται για την </w:t>
      </w:r>
      <w:r w:rsidR="00BC443A" w:rsidRPr="00D15C85">
        <w:rPr>
          <w:rFonts w:ascii="Bookman Old Style" w:hAnsi="Bookman Old Style"/>
          <w:sz w:val="24"/>
          <w:szCs w:val="24"/>
          <w:lang w:val="fr-CA"/>
        </w:rPr>
        <w:t>in</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concreto</w:t>
      </w:r>
      <w:r w:rsidR="00BC443A" w:rsidRPr="00D15C85">
        <w:rPr>
          <w:rFonts w:ascii="Bookman Old Style" w:hAnsi="Bookman Old Style"/>
          <w:sz w:val="24"/>
          <w:szCs w:val="24"/>
        </w:rPr>
        <w:t> εφαρμογή του οικείου κανόνα δικαίου.</w:t>
      </w:r>
      <w:r w:rsidR="000829B0">
        <w:rPr>
          <w:rFonts w:ascii="Bookman Old Style" w:hAnsi="Bookman Old Style"/>
          <w:sz w:val="24"/>
          <w:szCs w:val="24"/>
        </w:rPr>
        <w:t xml:space="preserve"> </w:t>
      </w:r>
      <w:r w:rsidR="00BC443A" w:rsidRPr="00D15C85">
        <w:rPr>
          <w:rFonts w:ascii="Bookman Old Style" w:hAnsi="Bookman Old Style"/>
          <w:sz w:val="24"/>
          <w:szCs w:val="24"/>
        </w:rPr>
        <w:t>Για την ακρίβεια, κανένα δικαιοδοτικό όργανο στο πλαίσιο του Δ</w:t>
      </w:r>
      <w:r w:rsidR="004625E4">
        <w:rPr>
          <w:rFonts w:ascii="Bookman Old Style" w:hAnsi="Bookman Old Style"/>
          <w:sz w:val="24"/>
          <w:szCs w:val="24"/>
        </w:rPr>
        <w:t xml:space="preserve">ιεθνούς Δικαίου </w:t>
      </w:r>
      <w:r w:rsidR="0011391A" w:rsidRPr="0011391A">
        <w:rPr>
          <w:rFonts w:ascii="Bookman Old Style" w:hAnsi="Bookman Old Style"/>
          <w:sz w:val="24"/>
          <w:szCs w:val="24"/>
        </w:rPr>
        <w:t>-</w:t>
      </w:r>
      <w:r w:rsidR="004625E4">
        <w:rPr>
          <w:rFonts w:ascii="Bookman Old Style" w:hAnsi="Bookman Old Style"/>
          <w:sz w:val="24"/>
          <w:szCs w:val="24"/>
        </w:rPr>
        <w:t xml:space="preserve">είτε πρόκειται </w:t>
      </w:r>
      <w:r w:rsidR="00BC443A" w:rsidRPr="00D15C85">
        <w:rPr>
          <w:rFonts w:ascii="Bookman Old Style" w:hAnsi="Bookman Old Style"/>
          <w:sz w:val="24"/>
          <w:szCs w:val="24"/>
        </w:rPr>
        <w:t>για </w:t>
      </w:r>
      <w:r w:rsidR="00BC443A" w:rsidRPr="00D15C85">
        <w:rPr>
          <w:rFonts w:ascii="Bookman Old Style" w:hAnsi="Bookman Old Style"/>
          <w:sz w:val="24"/>
          <w:szCs w:val="24"/>
          <w:lang w:val="fr-CA"/>
        </w:rPr>
        <w:t>stricto</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sensu</w:t>
      </w:r>
      <w:r w:rsidR="00BC443A" w:rsidRPr="00D15C85">
        <w:rPr>
          <w:rFonts w:ascii="Bookman Old Style" w:hAnsi="Bookman Old Style"/>
          <w:sz w:val="24"/>
          <w:szCs w:val="24"/>
        </w:rPr>
        <w:t> δικαστήριο είτε για διαιτητικό όργανο</w:t>
      </w:r>
      <w:r w:rsidR="0011391A" w:rsidRPr="0011391A">
        <w:rPr>
          <w:rFonts w:ascii="Bookman Old Style" w:hAnsi="Bookman Old Style"/>
          <w:sz w:val="24"/>
          <w:szCs w:val="24"/>
        </w:rPr>
        <w:t>-</w:t>
      </w:r>
      <w:r w:rsidR="00BC443A" w:rsidRPr="00D15C85">
        <w:rPr>
          <w:rFonts w:ascii="Bookman Old Style" w:hAnsi="Bookman Old Style"/>
          <w:sz w:val="24"/>
          <w:szCs w:val="24"/>
        </w:rPr>
        <w:t xml:space="preserve"> δεν έχει συμβάλει αποδοτικά σε μιαν άξια λόγου μεταστροφή αυτής της τάσης κανονιστικής </w:t>
      </w:r>
      <w:proofErr w:type="spellStart"/>
      <w:r w:rsidR="00BC443A" w:rsidRPr="00D15C85">
        <w:rPr>
          <w:rFonts w:ascii="Bookman Old Style" w:hAnsi="Bookman Old Style"/>
          <w:sz w:val="24"/>
          <w:szCs w:val="24"/>
        </w:rPr>
        <w:t>απομείωσης</w:t>
      </w:r>
      <w:proofErr w:type="spellEnd"/>
      <w:r w:rsidR="00BC443A" w:rsidRPr="00D15C85">
        <w:rPr>
          <w:rFonts w:ascii="Bookman Old Style" w:hAnsi="Bookman Old Style"/>
          <w:sz w:val="24"/>
          <w:szCs w:val="24"/>
        </w:rPr>
        <w:t xml:space="preserve"> του Διεθνούς Δικαίου. Και σε αυτό συνέτεινε </w:t>
      </w:r>
      <w:r w:rsidR="00BC443A">
        <w:rPr>
          <w:rFonts w:ascii="Bookman Old Style" w:hAnsi="Bookman Old Style"/>
          <w:sz w:val="24"/>
          <w:szCs w:val="24"/>
        </w:rPr>
        <w:t xml:space="preserve">και </w:t>
      </w:r>
      <w:r w:rsidR="00BC443A" w:rsidRPr="00D15C85">
        <w:rPr>
          <w:rFonts w:ascii="Bookman Old Style" w:hAnsi="Bookman Old Style"/>
          <w:sz w:val="24"/>
          <w:szCs w:val="24"/>
        </w:rPr>
        <w:t>το ότι</w:t>
      </w:r>
      <w:r w:rsidR="00BC443A">
        <w:rPr>
          <w:rFonts w:ascii="Bookman Old Style" w:hAnsi="Bookman Old Style"/>
          <w:sz w:val="24"/>
          <w:szCs w:val="24"/>
        </w:rPr>
        <w:t xml:space="preserve"> εκτός από την, μοιραία, γενικότητα και ασάφεια</w:t>
      </w:r>
      <w:r w:rsidR="0011391A" w:rsidRPr="0011391A">
        <w:rPr>
          <w:rStyle w:val="a4"/>
          <w:rFonts w:ascii="Bookman Old Style" w:hAnsi="Bookman Old Style"/>
          <w:b/>
          <w:sz w:val="26"/>
          <w:szCs w:val="24"/>
        </w:rPr>
        <w:footnoteReference w:id="19"/>
      </w:r>
      <w:r w:rsidR="00BC443A">
        <w:rPr>
          <w:rFonts w:ascii="Bookman Old Style" w:hAnsi="Bookman Old Style"/>
          <w:sz w:val="24"/>
          <w:szCs w:val="24"/>
        </w:rPr>
        <w:t xml:space="preserve"> των κανόνων του, </w:t>
      </w:r>
      <w:r w:rsidR="00BC443A" w:rsidRPr="00D15C85">
        <w:rPr>
          <w:rFonts w:ascii="Bookman Old Style" w:hAnsi="Bookman Old Style"/>
          <w:sz w:val="24"/>
          <w:szCs w:val="24"/>
        </w:rPr>
        <w:t xml:space="preserve">τα κατά τ’ ανωτέρω δικαιοδοτικά όργανα δεν εξοπλίζονται, από τους οικείους κανόνες του Διεθνούς Δικαίου που καθορίζουν την οργάνωση και την λειτουργία τους, με την δικαιοδοτική εκείνη </w:t>
      </w:r>
      <w:r w:rsidR="00BC443A" w:rsidRPr="0041651A">
        <w:rPr>
          <w:rFonts w:ascii="Bookman Old Style" w:hAnsi="Bookman Old Style"/>
          <w:i/>
          <w:sz w:val="24"/>
          <w:szCs w:val="24"/>
        </w:rPr>
        <w:t>«πανοπλία»</w:t>
      </w:r>
      <w:r w:rsidR="00BC443A" w:rsidRPr="00D15C85">
        <w:rPr>
          <w:rFonts w:ascii="Bookman Old Style" w:hAnsi="Bookman Old Style"/>
          <w:sz w:val="24"/>
          <w:szCs w:val="24"/>
        </w:rPr>
        <w:t xml:space="preserve">, η οποία θα μπορούσε αφενός να υποχρεώσει τα </w:t>
      </w:r>
      <w:proofErr w:type="spellStart"/>
      <w:r w:rsidR="00BC443A" w:rsidRPr="00D15C85">
        <w:rPr>
          <w:rFonts w:ascii="Bookman Old Style" w:hAnsi="Bookman Old Style"/>
          <w:sz w:val="24"/>
          <w:szCs w:val="24"/>
        </w:rPr>
        <w:t>αντιδικούντα</w:t>
      </w:r>
      <w:proofErr w:type="spellEnd"/>
      <w:r w:rsidR="00BC443A" w:rsidRPr="00D15C85">
        <w:rPr>
          <w:rFonts w:ascii="Bookman Old Style" w:hAnsi="Bookman Old Style"/>
          <w:sz w:val="24"/>
          <w:szCs w:val="24"/>
        </w:rPr>
        <w:t xml:space="preserve"> στο διεθνές γίγνεσθαι μέρη να προστρέξουν υποχρεωτικώς σε αυτά. Και, αφετέρου, να θωρακίσει τις αποφάσεις τους με πραγματική δύναμη δεδικασμένου.</w:t>
      </w:r>
      <w:r w:rsidR="00BC443A">
        <w:rPr>
          <w:rFonts w:ascii="Bookman Old Style" w:hAnsi="Bookman Old Style"/>
          <w:sz w:val="24"/>
          <w:szCs w:val="24"/>
        </w:rPr>
        <w:t xml:space="preserve"> </w:t>
      </w:r>
      <w:r w:rsidR="00BC443A" w:rsidRPr="00D15C85">
        <w:rPr>
          <w:rFonts w:ascii="Bookman Old Style" w:hAnsi="Bookman Old Style"/>
          <w:sz w:val="24"/>
          <w:szCs w:val="24"/>
        </w:rPr>
        <w:t>Τούτο</w:t>
      </w:r>
      <w:r w:rsidR="00BC443A">
        <w:rPr>
          <w:rFonts w:ascii="Bookman Old Style" w:hAnsi="Bookman Old Style"/>
          <w:sz w:val="24"/>
          <w:szCs w:val="24"/>
        </w:rPr>
        <w:t xml:space="preserve"> δε</w:t>
      </w:r>
      <w:r w:rsidR="00BC443A" w:rsidRPr="00D15C85">
        <w:rPr>
          <w:rFonts w:ascii="Bookman Old Style" w:hAnsi="Bookman Old Style"/>
          <w:sz w:val="24"/>
          <w:szCs w:val="24"/>
        </w:rPr>
        <w:t xml:space="preserve"> ισχύει ακόμη και ως προς τα κορυφαία όργανα του δικαιοδοτικού συστήματος του Διεθνούς Δικαίου, όπως είναι π.χ. το Διεθνές Δικαστήριο της Χάγης.</w:t>
      </w:r>
      <w:r w:rsidR="004625E4">
        <w:rPr>
          <w:rFonts w:ascii="Bookman Old Style" w:hAnsi="Bookman Old Style"/>
          <w:sz w:val="24"/>
          <w:szCs w:val="24"/>
        </w:rPr>
        <w:t xml:space="preserve"> </w:t>
      </w:r>
      <w:r w:rsidR="005C0830">
        <w:rPr>
          <w:rFonts w:ascii="Bookman Old Style" w:hAnsi="Bookman Old Style"/>
          <w:sz w:val="24"/>
          <w:szCs w:val="24"/>
        </w:rPr>
        <w:t>Έτσι όμως η</w:t>
      </w:r>
      <w:r w:rsidR="00BD43AA" w:rsidRPr="00BD43AA">
        <w:rPr>
          <w:rFonts w:ascii="Bookman Old Style" w:hAnsi="Bookman Old Style"/>
          <w:sz w:val="24"/>
          <w:szCs w:val="24"/>
        </w:rPr>
        <w:t xml:space="preserve"> ευόδωση της αποστολής του Διεθνούς Δικαίου συνιστά μέγεθος οριακό, με την έννοια ότι η τελική διαμόρφωση μιας Διεθνούς Κοινότητας, η οποία λειτουργεί και δρα υπό συνθήκες σταθερής Ειρήνης και πλήρους σεβασμού της Διεθνούς Νομιμότητας, φαίνεται, τουλάχιστον με τα δεδομένα της εποχής μας, εξαιρετικά δυσχερής, κατά την γνώμη δε πολλών ως και </w:t>
      </w:r>
      <w:r w:rsidR="00B41DF6" w:rsidRPr="00B41DF6">
        <w:rPr>
          <w:rFonts w:ascii="Bookman Old Style" w:hAnsi="Bookman Old Style"/>
          <w:i/>
          <w:sz w:val="24"/>
          <w:szCs w:val="24"/>
        </w:rPr>
        <w:t>«</w:t>
      </w:r>
      <w:r w:rsidR="00BD43AA" w:rsidRPr="00B41DF6">
        <w:rPr>
          <w:rFonts w:ascii="Bookman Old Style" w:hAnsi="Bookman Old Style"/>
          <w:i/>
          <w:sz w:val="24"/>
          <w:szCs w:val="24"/>
        </w:rPr>
        <w:t>ουτοπική</w:t>
      </w:r>
      <w:r w:rsidR="00B41DF6" w:rsidRPr="00B41DF6">
        <w:rPr>
          <w:rFonts w:ascii="Bookman Old Style" w:hAnsi="Bookman Old Style"/>
          <w:i/>
          <w:sz w:val="24"/>
          <w:szCs w:val="24"/>
        </w:rPr>
        <w:t>»</w:t>
      </w:r>
      <w:r w:rsidR="00BD43AA" w:rsidRPr="00BD43AA">
        <w:rPr>
          <w:rFonts w:ascii="Bookman Old Style" w:hAnsi="Bookman Old Style"/>
          <w:sz w:val="24"/>
          <w:szCs w:val="24"/>
        </w:rPr>
        <w:t xml:space="preserve">. Και όμως, ακριβώς μέσα σε αυτό το δυσοίωνο τοπίο, πρέπει να υπερασπισθούμε το Διεθνές Δίκαιο, </w:t>
      </w:r>
      <w:r w:rsidR="00B41DF6">
        <w:rPr>
          <w:rFonts w:ascii="Bookman Old Style" w:hAnsi="Bookman Old Style"/>
          <w:sz w:val="24"/>
          <w:szCs w:val="24"/>
        </w:rPr>
        <w:t>κυρίως όταν</w:t>
      </w:r>
      <w:r w:rsidR="00BD43AA" w:rsidRPr="00BD43AA">
        <w:rPr>
          <w:rFonts w:ascii="Bookman Old Style" w:hAnsi="Bookman Old Style"/>
          <w:sz w:val="24"/>
          <w:szCs w:val="24"/>
        </w:rPr>
        <w:t xml:space="preserve"> έχει ν’ αντιμετωπίσει τεράστιας σημασίας νέες προκλήσεις για το σύνολο της Ανθρωπότητας, όπως </w:t>
      </w:r>
      <w:r w:rsidR="00735F6E">
        <w:rPr>
          <w:rFonts w:ascii="Bookman Old Style" w:hAnsi="Bookman Old Style"/>
          <w:sz w:val="24"/>
          <w:szCs w:val="24"/>
        </w:rPr>
        <w:t xml:space="preserve">είναι </w:t>
      </w:r>
      <w:r w:rsidR="00BD43AA">
        <w:rPr>
          <w:rFonts w:ascii="Bookman Old Style" w:hAnsi="Bookman Old Style"/>
          <w:sz w:val="24"/>
          <w:szCs w:val="24"/>
        </w:rPr>
        <w:t xml:space="preserve">και </w:t>
      </w:r>
      <w:r w:rsidR="00BD43AA" w:rsidRPr="00BD43AA">
        <w:rPr>
          <w:rFonts w:ascii="Bookman Old Style" w:hAnsi="Bookman Old Style"/>
          <w:sz w:val="24"/>
          <w:szCs w:val="24"/>
        </w:rPr>
        <w:t xml:space="preserve">οι προκλήσεις της </w:t>
      </w:r>
      <w:r w:rsidR="00BD43AA">
        <w:rPr>
          <w:rFonts w:ascii="Bookman Old Style" w:hAnsi="Bookman Old Style"/>
          <w:sz w:val="24"/>
          <w:szCs w:val="24"/>
        </w:rPr>
        <w:t>Κ</w:t>
      </w:r>
      <w:r w:rsidR="00BD43AA" w:rsidRPr="00BD43AA">
        <w:rPr>
          <w:rFonts w:ascii="Bookman Old Style" w:hAnsi="Bookman Old Style"/>
          <w:sz w:val="24"/>
          <w:szCs w:val="24"/>
        </w:rPr>
        <w:t xml:space="preserve">λιματικής </w:t>
      </w:r>
      <w:r w:rsidR="00BD43AA">
        <w:rPr>
          <w:rFonts w:ascii="Bookman Old Style" w:hAnsi="Bookman Old Style"/>
          <w:sz w:val="24"/>
          <w:szCs w:val="24"/>
        </w:rPr>
        <w:t>Κρίσης.</w:t>
      </w:r>
    </w:p>
    <w:p w:rsidR="00E542F4" w:rsidRPr="00523E17" w:rsidRDefault="00C551EC" w:rsidP="00523E17">
      <w:pPr>
        <w:shd w:val="clear" w:color="auto" w:fill="FFFFFF"/>
        <w:spacing w:before="218" w:after="240" w:line="360" w:lineRule="auto"/>
        <w:ind w:left="567" w:hanging="283"/>
        <w:jc w:val="both"/>
        <w:rPr>
          <w:rFonts w:ascii="Bookman Old Style" w:hAnsi="Bookman Old Style"/>
          <w:sz w:val="24"/>
          <w:szCs w:val="24"/>
        </w:rPr>
      </w:pPr>
      <w:r>
        <w:rPr>
          <w:rFonts w:ascii="Bookman Old Style" w:eastAsia="Times New Roman" w:hAnsi="Bookman Old Style" w:cs="Times New Roman"/>
          <w:b/>
          <w:sz w:val="24"/>
          <w:szCs w:val="24"/>
          <w:lang w:eastAsia="el-GR"/>
        </w:rPr>
        <w:t>4.</w:t>
      </w:r>
      <w:r>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 xml:space="preserve">Παρήγορο </w:t>
      </w:r>
      <w:r>
        <w:rPr>
          <w:rFonts w:ascii="Bookman Old Style" w:eastAsia="Times New Roman" w:hAnsi="Bookman Old Style" w:cs="Times New Roman"/>
          <w:i/>
          <w:sz w:val="24"/>
          <w:szCs w:val="24"/>
          <w:lang w:eastAsia="el-GR"/>
        </w:rPr>
        <w:t>«οιωνό»</w:t>
      </w:r>
      <w:r w:rsidR="00E40440">
        <w:rPr>
          <w:rFonts w:ascii="Bookman Old Style" w:eastAsia="Times New Roman" w:hAnsi="Bookman Old Style" w:cs="Times New Roman"/>
          <w:sz w:val="24"/>
          <w:szCs w:val="24"/>
          <w:lang w:eastAsia="el-GR"/>
        </w:rPr>
        <w:t xml:space="preserve"> δυναμικής</w:t>
      </w:r>
      <w:r>
        <w:rPr>
          <w:rFonts w:ascii="Bookman Old Style" w:eastAsia="Times New Roman" w:hAnsi="Bookman Old Style" w:cs="Times New Roman"/>
          <w:sz w:val="24"/>
          <w:szCs w:val="24"/>
          <w:lang w:eastAsia="el-GR"/>
        </w:rPr>
        <w:t xml:space="preserve"> ενεργοποίησης </w:t>
      </w:r>
      <w:r w:rsidR="008714FB">
        <w:rPr>
          <w:rFonts w:ascii="Bookman Old Style" w:eastAsia="Times New Roman" w:hAnsi="Bookman Old Style" w:cs="Times New Roman"/>
          <w:sz w:val="24"/>
          <w:szCs w:val="24"/>
          <w:lang w:eastAsia="el-GR"/>
        </w:rPr>
        <w:t xml:space="preserve">των </w:t>
      </w:r>
      <w:r w:rsidR="005A2D38">
        <w:rPr>
          <w:rFonts w:ascii="Bookman Old Style" w:eastAsia="Times New Roman" w:hAnsi="Bookman Old Style" w:cs="Times New Roman"/>
          <w:sz w:val="24"/>
          <w:szCs w:val="24"/>
          <w:lang w:eastAsia="el-GR"/>
        </w:rPr>
        <w:t>κ</w:t>
      </w:r>
      <w:r w:rsidR="008714FB">
        <w:rPr>
          <w:rFonts w:ascii="Bookman Old Style" w:eastAsia="Times New Roman" w:hAnsi="Bookman Old Style" w:cs="Times New Roman"/>
          <w:sz w:val="24"/>
          <w:szCs w:val="24"/>
          <w:lang w:eastAsia="el-GR"/>
        </w:rPr>
        <w:t xml:space="preserve">ανόνων </w:t>
      </w:r>
      <w:r>
        <w:rPr>
          <w:rFonts w:ascii="Bookman Old Style" w:eastAsia="Times New Roman" w:hAnsi="Bookman Old Style" w:cs="Times New Roman"/>
          <w:sz w:val="24"/>
          <w:szCs w:val="24"/>
          <w:lang w:eastAsia="el-GR"/>
        </w:rPr>
        <w:t xml:space="preserve">του Διεθνούς Δικαίου για την προστασία του Ανθρώπου από τις επιπτώσεις της Κλιματικής </w:t>
      </w:r>
      <w:r w:rsidR="008714FB">
        <w:rPr>
          <w:rFonts w:ascii="Bookman Old Style" w:eastAsia="Times New Roman" w:hAnsi="Bookman Old Style" w:cs="Times New Roman"/>
          <w:sz w:val="24"/>
          <w:szCs w:val="24"/>
          <w:lang w:eastAsia="el-GR"/>
        </w:rPr>
        <w:t xml:space="preserve">Αλλαγής και της Κλιματικής </w:t>
      </w:r>
      <w:r>
        <w:rPr>
          <w:rFonts w:ascii="Bookman Old Style" w:eastAsia="Times New Roman" w:hAnsi="Bookman Old Style" w:cs="Times New Roman"/>
          <w:sz w:val="24"/>
          <w:szCs w:val="24"/>
          <w:lang w:eastAsia="el-GR"/>
        </w:rPr>
        <w:t>Κρίσης συνιστά η εντελώς πρόσφατη απόφαση –της 9</w:t>
      </w:r>
      <w:r w:rsidRPr="00C551EC">
        <w:rPr>
          <w:rFonts w:ascii="Bookman Old Style" w:eastAsia="Times New Roman" w:hAnsi="Bookman Old Style" w:cs="Times New Roman"/>
          <w:sz w:val="24"/>
          <w:szCs w:val="24"/>
          <w:vertAlign w:val="superscript"/>
          <w:lang w:eastAsia="el-GR"/>
        </w:rPr>
        <w:t>ης</w:t>
      </w:r>
      <w:r>
        <w:rPr>
          <w:rFonts w:ascii="Bookman Old Style" w:eastAsia="Times New Roman" w:hAnsi="Bookman Old Style" w:cs="Times New Roman"/>
          <w:sz w:val="24"/>
          <w:szCs w:val="24"/>
          <w:lang w:eastAsia="el-GR"/>
        </w:rPr>
        <w:t xml:space="preserve"> Απριλίου 2024- του Ευρωπαϊκού Δικαστηρίου των Δικαιωμάτων του Ανθρώπου </w:t>
      </w:r>
      <w:r>
        <w:rPr>
          <w:rFonts w:ascii="Bookman Old Style" w:eastAsia="Times New Roman" w:hAnsi="Bookman Old Style" w:cs="Times New Roman"/>
          <w:i/>
          <w:sz w:val="24"/>
          <w:szCs w:val="24"/>
          <w:lang w:eastAsia="el-GR"/>
        </w:rPr>
        <w:t>«</w:t>
      </w:r>
      <w:r>
        <w:rPr>
          <w:rFonts w:ascii="Bookman Old Style" w:eastAsia="Times New Roman" w:hAnsi="Bookman Old Style" w:cs="Times New Roman"/>
          <w:i/>
          <w:sz w:val="24"/>
          <w:szCs w:val="24"/>
          <w:lang w:val="en-US" w:eastAsia="el-GR"/>
        </w:rPr>
        <w:t>Verein</w:t>
      </w:r>
      <w:r w:rsidRPr="00C551EC">
        <w:rPr>
          <w:rFonts w:ascii="Bookman Old Style" w:eastAsia="Times New Roman" w:hAnsi="Bookman Old Style" w:cs="Times New Roman"/>
          <w:i/>
          <w:sz w:val="24"/>
          <w:szCs w:val="24"/>
          <w:lang w:eastAsia="el-GR"/>
        </w:rPr>
        <w:t xml:space="preserve"> </w:t>
      </w:r>
      <w:proofErr w:type="spellStart"/>
      <w:r>
        <w:rPr>
          <w:rFonts w:ascii="Bookman Old Style" w:eastAsia="Times New Roman" w:hAnsi="Bookman Old Style" w:cs="Times New Roman"/>
          <w:i/>
          <w:sz w:val="24"/>
          <w:szCs w:val="24"/>
          <w:lang w:val="en-US" w:eastAsia="el-GR"/>
        </w:rPr>
        <w:t>KlimaSeniorinnen</w:t>
      </w:r>
      <w:proofErr w:type="spellEnd"/>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Schweiz</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and</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Others</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v</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Switzerland</w:t>
      </w:r>
      <w:r>
        <w:rPr>
          <w:rFonts w:ascii="Bookman Old Style" w:eastAsia="Times New Roman" w:hAnsi="Bookman Old Style" w:cs="Times New Roman"/>
          <w:i/>
          <w:sz w:val="24"/>
          <w:szCs w:val="24"/>
          <w:lang w:eastAsia="el-GR"/>
        </w:rPr>
        <w:t>»</w:t>
      </w:r>
      <w:r w:rsidRPr="00C551EC">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val="en-US" w:eastAsia="el-GR"/>
        </w:rPr>
        <w:t>application</w:t>
      </w:r>
      <w:r w:rsidRPr="00C551EC">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val="en-US" w:eastAsia="el-GR"/>
        </w:rPr>
        <w:t>n</w:t>
      </w:r>
      <w:r w:rsidRPr="00C551EC">
        <w:rPr>
          <w:rFonts w:ascii="Bookman Old Style" w:eastAsia="Times New Roman" w:hAnsi="Bookman Old Style" w:cs="Times New Roman"/>
          <w:sz w:val="24"/>
          <w:szCs w:val="24"/>
          <w:vertAlign w:val="superscript"/>
          <w:lang w:val="en-US" w:eastAsia="el-GR"/>
        </w:rPr>
        <w:t>o</w:t>
      </w:r>
      <w:r w:rsidRPr="00C551EC">
        <w:rPr>
          <w:rFonts w:ascii="Bookman Old Style" w:eastAsia="Times New Roman" w:hAnsi="Bookman Old Style" w:cs="Times New Roman"/>
          <w:sz w:val="24"/>
          <w:szCs w:val="24"/>
          <w:lang w:eastAsia="el-GR"/>
        </w:rPr>
        <w:t xml:space="preserve"> 53600</w:t>
      </w:r>
      <w:r w:rsidR="008714FB">
        <w:rPr>
          <w:rFonts w:ascii="Bookman Old Style" w:eastAsia="Times New Roman" w:hAnsi="Bookman Old Style" w:cs="Times New Roman"/>
          <w:sz w:val="24"/>
          <w:szCs w:val="24"/>
          <w:lang w:eastAsia="el-GR"/>
        </w:rPr>
        <w:t>/</w:t>
      </w:r>
      <w:r w:rsidRPr="00C551EC">
        <w:rPr>
          <w:rFonts w:ascii="Bookman Old Style" w:eastAsia="Times New Roman" w:hAnsi="Bookman Old Style" w:cs="Times New Roman"/>
          <w:sz w:val="24"/>
          <w:szCs w:val="24"/>
          <w:lang w:eastAsia="el-GR"/>
        </w:rPr>
        <w:t xml:space="preserve">20). </w:t>
      </w:r>
      <w:r>
        <w:rPr>
          <w:rFonts w:ascii="Bookman Old Style" w:eastAsia="Times New Roman" w:hAnsi="Bookman Old Style" w:cs="Times New Roman"/>
          <w:sz w:val="24"/>
          <w:szCs w:val="24"/>
          <w:lang w:eastAsia="el-GR"/>
        </w:rPr>
        <w:t xml:space="preserve">Με την απόφαση αυτή, η οποία λήφθηκε με μεγάλη πλειοψηφία </w:t>
      </w:r>
      <w:r w:rsidR="008714FB">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16 προς 1</w:t>
      </w:r>
      <w:r w:rsidR="008714FB">
        <w:rPr>
          <w:rFonts w:ascii="Bookman Old Style" w:eastAsia="Times New Roman" w:hAnsi="Bookman Old Style" w:cs="Times New Roman"/>
          <w:sz w:val="24"/>
          <w:szCs w:val="24"/>
          <w:lang w:eastAsia="el-GR"/>
        </w:rPr>
        <w:t>)</w:t>
      </w:r>
      <w:r w:rsidR="005A2D38">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το Ευρωπαϊκό Δικαστήριο των Δικαιωμάτων του Ανθρώπου δέχθηκε την προσφυγή μιας Ελβετικής Ένωσης </w:t>
      </w:r>
      <w:r>
        <w:rPr>
          <w:rFonts w:ascii="Bookman Old Style" w:eastAsia="Times New Roman" w:hAnsi="Bookman Old Style" w:cs="Times New Roman"/>
          <w:i/>
          <w:sz w:val="24"/>
          <w:szCs w:val="24"/>
          <w:lang w:eastAsia="el-GR"/>
        </w:rPr>
        <w:t xml:space="preserve">«Ηλικιωμένων Γυναικών για την Προστασία του Κλίματος» </w:t>
      </w:r>
      <w:r w:rsidR="008714FB">
        <w:rPr>
          <w:rFonts w:ascii="Bookman Old Style" w:eastAsia="Times New Roman" w:hAnsi="Bookman Old Style" w:cs="Times New Roman"/>
          <w:sz w:val="24"/>
          <w:szCs w:val="24"/>
          <w:lang w:eastAsia="el-GR"/>
        </w:rPr>
        <w:t>-2.500 γυναικών ηλικίας 73 ετών κατά μέσον όρο-</w:t>
      </w:r>
      <w:r w:rsidR="004568A0">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eastAsia="el-GR"/>
        </w:rPr>
        <w:t>εν</w:t>
      </w:r>
      <w:r w:rsidR="00E542F4">
        <w:rPr>
          <w:rFonts w:ascii="Bookman Old Style" w:eastAsia="Times New Roman" w:hAnsi="Bookman Old Style" w:cs="Times New Roman"/>
          <w:sz w:val="24"/>
          <w:szCs w:val="24"/>
          <w:lang w:eastAsia="el-GR"/>
        </w:rPr>
        <w:t>αντίον</w:t>
      </w:r>
      <w:r>
        <w:rPr>
          <w:rFonts w:ascii="Bookman Old Style" w:eastAsia="Times New Roman" w:hAnsi="Bookman Old Style" w:cs="Times New Roman"/>
          <w:sz w:val="24"/>
          <w:szCs w:val="24"/>
          <w:lang w:eastAsia="el-GR"/>
        </w:rPr>
        <w:t xml:space="preserve"> της Ελβετίας, ως Κράτους-Μέλους του </w:t>
      </w:r>
      <w:r w:rsidR="00E542F4">
        <w:rPr>
          <w:rFonts w:ascii="Bookman Old Style" w:eastAsia="Times New Roman" w:hAnsi="Bookman Old Style" w:cs="Times New Roman"/>
          <w:sz w:val="24"/>
          <w:szCs w:val="24"/>
          <w:lang w:eastAsia="el-GR"/>
        </w:rPr>
        <w:t xml:space="preserve">Συμβουλίου της Ευρώπης το οποίο </w:t>
      </w:r>
      <w:r w:rsidR="00E40440">
        <w:rPr>
          <w:rFonts w:ascii="Bookman Old Style" w:eastAsia="Times New Roman" w:hAnsi="Bookman Old Style" w:cs="Times New Roman"/>
          <w:sz w:val="24"/>
          <w:szCs w:val="24"/>
          <w:lang w:eastAsia="el-GR"/>
        </w:rPr>
        <w:t xml:space="preserve">παρέλειψε </w:t>
      </w:r>
      <w:r w:rsidR="00E542F4">
        <w:rPr>
          <w:rFonts w:ascii="Bookman Old Style" w:eastAsia="Times New Roman" w:hAnsi="Bookman Old Style" w:cs="Times New Roman"/>
          <w:sz w:val="24"/>
          <w:szCs w:val="24"/>
          <w:lang w:eastAsia="el-GR"/>
        </w:rPr>
        <w:t>να συμμορφωθεί με τις κατά το Διεθνές Δίκαιο υποχρεώσεις του ως προς  την ποσοτικοποίηση των  εθνικών περιορισμών μείωσης των εκπομπών αερίων του θερμοκηπίου. Η π</w:t>
      </w:r>
      <w:r w:rsidR="00E40440">
        <w:rPr>
          <w:rFonts w:ascii="Bookman Old Style" w:eastAsia="Times New Roman" w:hAnsi="Bookman Old Style" w:cs="Times New Roman"/>
          <w:sz w:val="24"/>
          <w:szCs w:val="24"/>
          <w:lang w:eastAsia="el-GR"/>
        </w:rPr>
        <w:t>ροαναφερόμενη απόφαση είναι κλα</w:t>
      </w:r>
      <w:r w:rsidR="00E542F4">
        <w:rPr>
          <w:rFonts w:ascii="Bookman Old Style" w:eastAsia="Times New Roman" w:hAnsi="Bookman Old Style" w:cs="Times New Roman"/>
          <w:sz w:val="24"/>
          <w:szCs w:val="24"/>
          <w:lang w:eastAsia="el-GR"/>
        </w:rPr>
        <w:t xml:space="preserve">σικό δείγμα </w:t>
      </w:r>
      <w:r w:rsidR="00E542F4" w:rsidRPr="00E542F4">
        <w:rPr>
          <w:rFonts w:ascii="Bookman Old Style" w:eastAsia="Times New Roman" w:hAnsi="Bookman Old Style" w:cs="Times New Roman"/>
          <w:i/>
          <w:sz w:val="24"/>
          <w:szCs w:val="24"/>
          <w:lang w:eastAsia="el-GR"/>
        </w:rPr>
        <w:t>«</w:t>
      </w:r>
      <w:proofErr w:type="spellStart"/>
      <w:r w:rsidR="00E542F4" w:rsidRPr="00E542F4">
        <w:rPr>
          <w:rFonts w:ascii="Bookman Old Style" w:eastAsia="Times New Roman" w:hAnsi="Bookman Old Style" w:cs="Times New Roman"/>
          <w:i/>
          <w:sz w:val="24"/>
          <w:szCs w:val="24"/>
          <w:lang w:val="en-US" w:eastAsia="el-GR"/>
        </w:rPr>
        <w:t>arr</w:t>
      </w:r>
      <w:proofErr w:type="spellEnd"/>
      <w:r w:rsidR="00E542F4" w:rsidRPr="00E542F4">
        <w:rPr>
          <w:rFonts w:ascii="Bookman Old Style" w:eastAsia="Times New Roman" w:hAnsi="Bookman Old Style" w:cs="Times New Roman"/>
          <w:i/>
          <w:sz w:val="24"/>
          <w:szCs w:val="24"/>
          <w:lang w:eastAsia="el-GR"/>
        </w:rPr>
        <w:t>ê</w:t>
      </w:r>
      <w:r w:rsidR="00E542F4" w:rsidRPr="00E542F4">
        <w:rPr>
          <w:rFonts w:ascii="Bookman Old Style" w:eastAsia="Times New Roman" w:hAnsi="Bookman Old Style" w:cs="Times New Roman"/>
          <w:i/>
          <w:sz w:val="24"/>
          <w:szCs w:val="24"/>
          <w:lang w:val="en-US" w:eastAsia="el-GR"/>
        </w:rPr>
        <w:t>t</w:t>
      </w:r>
      <w:r w:rsidR="00E542F4" w:rsidRPr="00E542F4">
        <w:rPr>
          <w:rFonts w:ascii="Bookman Old Style" w:eastAsia="Times New Roman" w:hAnsi="Bookman Old Style" w:cs="Times New Roman"/>
          <w:i/>
          <w:sz w:val="24"/>
          <w:szCs w:val="24"/>
          <w:lang w:eastAsia="el-GR"/>
        </w:rPr>
        <w:t xml:space="preserve"> </w:t>
      </w:r>
      <w:r w:rsidR="00E542F4" w:rsidRPr="00E542F4">
        <w:rPr>
          <w:rFonts w:ascii="Bookman Old Style" w:eastAsia="Times New Roman" w:hAnsi="Bookman Old Style" w:cs="Times New Roman"/>
          <w:i/>
          <w:sz w:val="24"/>
          <w:szCs w:val="24"/>
          <w:lang w:val="en-US" w:eastAsia="el-GR"/>
        </w:rPr>
        <w:t>de</w:t>
      </w:r>
      <w:r w:rsidR="00E542F4" w:rsidRPr="00E542F4">
        <w:rPr>
          <w:rFonts w:ascii="Bookman Old Style" w:eastAsia="Times New Roman" w:hAnsi="Bookman Old Style" w:cs="Times New Roman"/>
          <w:i/>
          <w:sz w:val="24"/>
          <w:szCs w:val="24"/>
          <w:lang w:eastAsia="el-GR"/>
        </w:rPr>
        <w:t xml:space="preserve"> </w:t>
      </w:r>
      <w:proofErr w:type="spellStart"/>
      <w:r w:rsidR="00E542F4" w:rsidRPr="00E542F4">
        <w:rPr>
          <w:rFonts w:ascii="Bookman Old Style" w:eastAsia="Times New Roman" w:hAnsi="Bookman Old Style" w:cs="Times New Roman"/>
          <w:i/>
          <w:sz w:val="24"/>
          <w:szCs w:val="24"/>
          <w:lang w:val="en-US" w:eastAsia="el-GR"/>
        </w:rPr>
        <w:t>principe</w:t>
      </w:r>
      <w:proofErr w:type="spellEnd"/>
      <w:r w:rsidR="00E542F4" w:rsidRPr="00E542F4">
        <w:rPr>
          <w:rFonts w:ascii="Bookman Old Style" w:eastAsia="Times New Roman" w:hAnsi="Bookman Old Style" w:cs="Times New Roman"/>
          <w:i/>
          <w:sz w:val="24"/>
          <w:szCs w:val="24"/>
          <w:lang w:eastAsia="el-GR"/>
        </w:rPr>
        <w:t>»</w:t>
      </w:r>
      <w:r w:rsidR="00E542F4">
        <w:rPr>
          <w:rFonts w:ascii="Bookman Old Style" w:eastAsia="Times New Roman" w:hAnsi="Bookman Old Style" w:cs="Times New Roman"/>
          <w:i/>
          <w:sz w:val="24"/>
          <w:szCs w:val="24"/>
          <w:lang w:eastAsia="el-GR"/>
        </w:rPr>
        <w:t xml:space="preserve"> </w:t>
      </w:r>
      <w:r w:rsidR="00E542F4">
        <w:rPr>
          <w:rFonts w:ascii="Bookman Old Style" w:eastAsia="Times New Roman" w:hAnsi="Bookman Old Style" w:cs="Times New Roman"/>
          <w:sz w:val="24"/>
          <w:szCs w:val="24"/>
          <w:lang w:eastAsia="el-GR"/>
        </w:rPr>
        <w:t>του Ευρωπαϊκού Δικαστηρίου των Δικαιωμάτων του Ανθρώπου, δοθέντος ότι είναι η πρώτη φορά που αναγνωρίζεται ότι η  παραβίαση</w:t>
      </w:r>
      <w:r w:rsidR="004568A0">
        <w:rPr>
          <w:rFonts w:ascii="Bookman Old Style" w:eastAsia="Times New Roman" w:hAnsi="Bookman Old Style" w:cs="Times New Roman"/>
          <w:sz w:val="24"/>
          <w:szCs w:val="24"/>
          <w:lang w:eastAsia="el-GR"/>
        </w:rPr>
        <w:t>,</w:t>
      </w:r>
      <w:r w:rsidR="00E542F4">
        <w:rPr>
          <w:rFonts w:ascii="Bookman Old Style" w:eastAsia="Times New Roman" w:hAnsi="Bookman Old Style" w:cs="Times New Roman"/>
          <w:sz w:val="24"/>
          <w:szCs w:val="24"/>
          <w:lang w:eastAsia="el-GR"/>
        </w:rPr>
        <w:t xml:space="preserve"> εκ μέρους Κράτους-Μέλους του Συμβουλίου της Ευρώπης</w:t>
      </w:r>
      <w:r w:rsidR="004568A0">
        <w:rPr>
          <w:rFonts w:ascii="Bookman Old Style" w:eastAsia="Times New Roman" w:hAnsi="Bookman Old Style" w:cs="Times New Roman"/>
          <w:sz w:val="24"/>
          <w:szCs w:val="24"/>
          <w:lang w:eastAsia="el-GR"/>
        </w:rPr>
        <w:t>,</w:t>
      </w:r>
      <w:r w:rsidR="00E542F4">
        <w:rPr>
          <w:rFonts w:ascii="Bookman Old Style" w:eastAsia="Times New Roman" w:hAnsi="Bookman Old Style" w:cs="Times New Roman"/>
          <w:sz w:val="24"/>
          <w:szCs w:val="24"/>
          <w:lang w:eastAsia="el-GR"/>
        </w:rPr>
        <w:t xml:space="preserve"> των υποχρεώσεών του</w:t>
      </w:r>
      <w:r w:rsidR="005A2D38">
        <w:rPr>
          <w:rFonts w:ascii="Bookman Old Style" w:eastAsia="Times New Roman" w:hAnsi="Bookman Old Style" w:cs="Times New Roman"/>
          <w:sz w:val="24"/>
          <w:szCs w:val="24"/>
          <w:lang w:eastAsia="el-GR"/>
        </w:rPr>
        <w:t>,</w:t>
      </w:r>
      <w:r w:rsidR="00E542F4">
        <w:rPr>
          <w:rFonts w:ascii="Bookman Old Style" w:eastAsia="Times New Roman" w:hAnsi="Bookman Old Style" w:cs="Times New Roman"/>
          <w:sz w:val="24"/>
          <w:szCs w:val="24"/>
          <w:lang w:eastAsia="el-GR"/>
        </w:rPr>
        <w:t xml:space="preserve"> οι οποίες απορρέουν από το Διεθνές Δίκαιο για την Κλιματική Αλλαγή</w:t>
      </w:r>
      <w:r w:rsidR="00E624D4">
        <w:rPr>
          <w:rFonts w:ascii="Bookman Old Style" w:eastAsia="Times New Roman" w:hAnsi="Bookman Old Style" w:cs="Times New Roman"/>
          <w:sz w:val="24"/>
          <w:szCs w:val="24"/>
          <w:lang w:eastAsia="el-GR"/>
        </w:rPr>
        <w:t xml:space="preserve"> και την Κλιματική Κρίση, επιφέρει και παραβίαση συγκεκριμένων διατάξεων τ</w:t>
      </w:r>
      <w:r w:rsidR="004568A0">
        <w:rPr>
          <w:rFonts w:ascii="Bookman Old Style" w:eastAsia="Times New Roman" w:hAnsi="Bookman Old Style" w:cs="Times New Roman"/>
          <w:sz w:val="24"/>
          <w:szCs w:val="24"/>
          <w:lang w:eastAsia="el-GR"/>
        </w:rPr>
        <w:t>ης Ευρωπαϊκής</w:t>
      </w:r>
      <w:r w:rsidR="00E624D4">
        <w:rPr>
          <w:rFonts w:ascii="Bookman Old Style" w:eastAsia="Times New Roman" w:hAnsi="Bookman Old Style" w:cs="Times New Roman"/>
          <w:sz w:val="24"/>
          <w:szCs w:val="24"/>
          <w:lang w:eastAsia="el-GR"/>
        </w:rPr>
        <w:t xml:space="preserve"> Σ</w:t>
      </w:r>
      <w:r w:rsidR="004568A0">
        <w:rPr>
          <w:rFonts w:ascii="Bookman Old Style" w:eastAsia="Times New Roman" w:hAnsi="Bookman Old Style" w:cs="Times New Roman"/>
          <w:sz w:val="24"/>
          <w:szCs w:val="24"/>
          <w:lang w:eastAsia="el-GR"/>
        </w:rPr>
        <w:t>ύμβασης</w:t>
      </w:r>
      <w:r w:rsidR="00E624D4">
        <w:rPr>
          <w:rFonts w:ascii="Bookman Old Style" w:eastAsia="Times New Roman" w:hAnsi="Bookman Old Style" w:cs="Times New Roman"/>
          <w:sz w:val="24"/>
          <w:szCs w:val="24"/>
          <w:lang w:eastAsia="el-GR"/>
        </w:rPr>
        <w:t xml:space="preserve"> των Δικαιωμ</w:t>
      </w:r>
      <w:r w:rsidR="004568A0">
        <w:rPr>
          <w:rFonts w:ascii="Bookman Old Style" w:eastAsia="Times New Roman" w:hAnsi="Bookman Old Style" w:cs="Times New Roman"/>
          <w:sz w:val="24"/>
          <w:szCs w:val="24"/>
          <w:lang w:eastAsia="el-GR"/>
        </w:rPr>
        <w:t>άτων του Ανθρώπου. Στην προκείμε</w:t>
      </w:r>
      <w:r w:rsidR="00E624D4">
        <w:rPr>
          <w:rFonts w:ascii="Bookman Old Style" w:eastAsia="Times New Roman" w:hAnsi="Bookman Old Style" w:cs="Times New Roman"/>
          <w:sz w:val="24"/>
          <w:szCs w:val="24"/>
          <w:lang w:eastAsia="el-GR"/>
        </w:rPr>
        <w:t>νη περίπτωση</w:t>
      </w:r>
      <w:r w:rsidR="00E40440">
        <w:rPr>
          <w:rFonts w:ascii="Bookman Old Style" w:eastAsia="Times New Roman" w:hAnsi="Bookman Old Style" w:cs="Times New Roman"/>
          <w:sz w:val="24"/>
          <w:szCs w:val="24"/>
          <w:lang w:eastAsia="el-GR"/>
        </w:rPr>
        <w:t xml:space="preserve"> το Ευρωπαϊκό Δικαστήριο των Δικαιωμάτων του Ανθρώπου </w:t>
      </w:r>
      <w:r w:rsidR="005A2D38">
        <w:rPr>
          <w:rFonts w:ascii="Bookman Old Style" w:eastAsia="Times New Roman" w:hAnsi="Bookman Old Style" w:cs="Times New Roman"/>
          <w:sz w:val="24"/>
          <w:szCs w:val="24"/>
          <w:lang w:eastAsia="el-GR"/>
        </w:rPr>
        <w:t>έκρινε</w:t>
      </w:r>
      <w:r w:rsidR="00E40440">
        <w:rPr>
          <w:rFonts w:ascii="Bookman Old Style" w:eastAsia="Times New Roman" w:hAnsi="Bookman Old Style" w:cs="Times New Roman"/>
          <w:sz w:val="24"/>
          <w:szCs w:val="24"/>
          <w:lang w:eastAsia="el-GR"/>
        </w:rPr>
        <w:t xml:space="preserve"> ότι η προμνημονευόμενη παράλειψη της Ελβετίας επιφέρει ευθεία παραβίαση</w:t>
      </w:r>
      <w:r w:rsidR="004568A0">
        <w:rPr>
          <w:rFonts w:ascii="Bookman Old Style" w:eastAsia="Times New Roman" w:hAnsi="Bookman Old Style" w:cs="Times New Roman"/>
          <w:sz w:val="24"/>
          <w:szCs w:val="24"/>
          <w:lang w:eastAsia="el-GR"/>
        </w:rPr>
        <w:t>,</w:t>
      </w:r>
      <w:r w:rsidR="00E40440">
        <w:rPr>
          <w:rFonts w:ascii="Bookman Old Style" w:eastAsia="Times New Roman" w:hAnsi="Bookman Old Style" w:cs="Times New Roman"/>
          <w:sz w:val="24"/>
          <w:szCs w:val="24"/>
          <w:lang w:eastAsia="el-GR"/>
        </w:rPr>
        <w:t xml:space="preserve"> από την πλευρά της, </w:t>
      </w:r>
      <w:r w:rsidR="004568A0">
        <w:rPr>
          <w:rFonts w:ascii="Bookman Old Style" w:eastAsia="Times New Roman" w:hAnsi="Bookman Old Style" w:cs="Times New Roman"/>
          <w:sz w:val="24"/>
          <w:szCs w:val="24"/>
          <w:lang w:eastAsia="el-GR"/>
        </w:rPr>
        <w:t xml:space="preserve">και </w:t>
      </w:r>
      <w:r w:rsidR="00E40440">
        <w:rPr>
          <w:rFonts w:ascii="Bookman Old Style" w:eastAsia="Times New Roman" w:hAnsi="Bookman Old Style" w:cs="Times New Roman"/>
          <w:sz w:val="24"/>
          <w:szCs w:val="24"/>
          <w:lang w:eastAsia="el-GR"/>
        </w:rPr>
        <w:t>των διατάξεων του άρθρου</w:t>
      </w:r>
      <w:r w:rsidR="004568A0">
        <w:rPr>
          <w:rFonts w:ascii="Bookman Old Style" w:eastAsia="Times New Roman" w:hAnsi="Bookman Old Style" w:cs="Times New Roman"/>
          <w:sz w:val="24"/>
          <w:szCs w:val="24"/>
          <w:lang w:eastAsia="el-GR"/>
        </w:rPr>
        <w:t xml:space="preserve"> 8 της Ευρωπαϊκής Σύμβασης των</w:t>
      </w:r>
      <w:r w:rsidR="00E40440">
        <w:rPr>
          <w:rFonts w:ascii="Bookman Old Style" w:eastAsia="Times New Roman" w:hAnsi="Bookman Old Style" w:cs="Times New Roman"/>
          <w:sz w:val="24"/>
          <w:szCs w:val="24"/>
          <w:lang w:eastAsia="el-GR"/>
        </w:rPr>
        <w:t xml:space="preserve"> Δικαιωμάτων του Ανθρώπου για τον σεβασμό της ιδιωτικής και της οικογενειακής ζωής.</w:t>
      </w:r>
    </w:p>
    <w:p w:rsidR="0071590A" w:rsidRDefault="00C551EC" w:rsidP="00523E17">
      <w:pPr>
        <w:shd w:val="clear" w:color="auto" w:fill="FFFFFF"/>
        <w:spacing w:before="218" w:line="360" w:lineRule="auto"/>
        <w:ind w:left="284" w:hanging="284"/>
        <w:jc w:val="both"/>
        <w:rPr>
          <w:rFonts w:ascii="Bookman Old Style" w:hAnsi="Bookman Old Style"/>
          <w:b/>
          <w:sz w:val="24"/>
          <w:szCs w:val="24"/>
        </w:rPr>
      </w:pPr>
      <w:r w:rsidRPr="00C551EC">
        <w:rPr>
          <w:rFonts w:ascii="Bookman Old Style" w:eastAsia="Times New Roman" w:hAnsi="Bookman Old Style" w:cs="Times New Roman"/>
          <w:sz w:val="24"/>
          <w:szCs w:val="24"/>
          <w:lang w:eastAsia="el-GR"/>
        </w:rPr>
        <w:t xml:space="preserve"> </w:t>
      </w:r>
      <w:r w:rsidR="0071590A" w:rsidRPr="0071590A">
        <w:rPr>
          <w:rFonts w:ascii="Bookman Old Style" w:hAnsi="Bookman Old Style"/>
          <w:b/>
          <w:sz w:val="24"/>
          <w:szCs w:val="24"/>
          <w:lang w:val="en-US"/>
        </w:rPr>
        <w:t>II</w:t>
      </w:r>
      <w:r w:rsidR="001A1DDC">
        <w:rPr>
          <w:rFonts w:ascii="Bookman Old Style" w:hAnsi="Bookman Old Style"/>
          <w:b/>
          <w:sz w:val="24"/>
          <w:szCs w:val="24"/>
        </w:rPr>
        <w:t>.</w:t>
      </w:r>
      <w:r w:rsidR="001A1DDC">
        <w:rPr>
          <w:rFonts w:ascii="Bookman Old Style" w:hAnsi="Bookman Old Style"/>
          <w:b/>
          <w:sz w:val="24"/>
          <w:szCs w:val="24"/>
        </w:rPr>
        <w:tab/>
      </w:r>
      <w:r w:rsidR="0071590A">
        <w:rPr>
          <w:rFonts w:ascii="Bookman Old Style" w:hAnsi="Bookman Old Style"/>
          <w:b/>
          <w:sz w:val="24"/>
          <w:szCs w:val="24"/>
          <w:lang w:val="en-US"/>
        </w:rPr>
        <w:t>To</w:t>
      </w:r>
      <w:r w:rsidR="0071590A" w:rsidRPr="0071590A">
        <w:rPr>
          <w:rFonts w:ascii="Bookman Old Style" w:hAnsi="Bookman Old Style"/>
          <w:b/>
          <w:sz w:val="24"/>
          <w:szCs w:val="24"/>
        </w:rPr>
        <w:t xml:space="preserve"> </w:t>
      </w:r>
      <w:r w:rsidR="00764D04">
        <w:rPr>
          <w:rFonts w:ascii="Bookman Old Style" w:hAnsi="Bookman Old Style"/>
          <w:b/>
          <w:sz w:val="24"/>
          <w:szCs w:val="24"/>
        </w:rPr>
        <w:t>Ευ</w:t>
      </w:r>
      <w:r w:rsidR="0071590A">
        <w:rPr>
          <w:rFonts w:ascii="Bookman Old Style" w:hAnsi="Bookman Old Style"/>
          <w:b/>
          <w:sz w:val="24"/>
          <w:szCs w:val="24"/>
        </w:rPr>
        <w:t>ρωπαϊκό Δίκαιο για το Περιβάλλον</w:t>
      </w:r>
    </w:p>
    <w:p w:rsidR="0071590A" w:rsidRDefault="0071590A" w:rsidP="00523E17">
      <w:pPr>
        <w:shd w:val="clear" w:color="auto" w:fill="FFFFFF"/>
        <w:spacing w:after="0" w:line="360" w:lineRule="auto"/>
        <w:ind w:left="284"/>
        <w:jc w:val="both"/>
        <w:rPr>
          <w:rFonts w:ascii="Bookman Old Style" w:hAnsi="Bookman Old Style"/>
          <w:sz w:val="24"/>
          <w:szCs w:val="24"/>
        </w:rPr>
      </w:pPr>
      <w:r w:rsidRPr="0071590A">
        <w:rPr>
          <w:rFonts w:ascii="Bookman Old Style" w:hAnsi="Bookman Old Style"/>
          <w:sz w:val="24"/>
          <w:szCs w:val="24"/>
        </w:rPr>
        <w:t>Σε προφανή «</w:t>
      </w:r>
      <w:r w:rsidRPr="0071590A">
        <w:rPr>
          <w:rFonts w:ascii="Bookman Old Style" w:hAnsi="Bookman Old Style"/>
          <w:i/>
          <w:sz w:val="24"/>
          <w:szCs w:val="24"/>
        </w:rPr>
        <w:t>αντίστιξη</w:t>
      </w:r>
      <w:r w:rsidRPr="0071590A">
        <w:rPr>
          <w:rFonts w:ascii="Bookman Old Style" w:hAnsi="Bookman Old Style"/>
          <w:sz w:val="24"/>
          <w:szCs w:val="24"/>
        </w:rPr>
        <w:t>» προς το Διεθνές Δίκαιο</w:t>
      </w:r>
      <w:r>
        <w:rPr>
          <w:rFonts w:ascii="Bookman Old Style" w:hAnsi="Bookman Old Style"/>
          <w:sz w:val="24"/>
          <w:szCs w:val="24"/>
        </w:rPr>
        <w:t xml:space="preserve">, το Ευρωπαϊκό Δίκαιο </w:t>
      </w:r>
      <w:r w:rsidR="002C5877">
        <w:rPr>
          <w:rFonts w:ascii="Bookman Old Style" w:hAnsi="Bookman Old Style"/>
          <w:sz w:val="24"/>
          <w:szCs w:val="24"/>
        </w:rPr>
        <w:t>εμ</w:t>
      </w:r>
      <w:r>
        <w:rPr>
          <w:rFonts w:ascii="Bookman Old Style" w:hAnsi="Bookman Old Style"/>
          <w:sz w:val="24"/>
          <w:szCs w:val="24"/>
        </w:rPr>
        <w:t xml:space="preserve">περιέχει πλειάδα </w:t>
      </w:r>
      <w:r w:rsidR="00DF311D">
        <w:rPr>
          <w:rFonts w:ascii="Bookman Old Style" w:hAnsi="Bookman Old Style"/>
          <w:sz w:val="24"/>
          <w:szCs w:val="24"/>
        </w:rPr>
        <w:t>επαρκών</w:t>
      </w:r>
      <w:r w:rsidR="001F453A">
        <w:rPr>
          <w:rFonts w:ascii="Bookman Old Style" w:hAnsi="Bookman Old Style"/>
          <w:sz w:val="24"/>
          <w:szCs w:val="24"/>
        </w:rPr>
        <w:t>,</w:t>
      </w:r>
      <w:r w:rsidR="00DF311D">
        <w:rPr>
          <w:rFonts w:ascii="Bookman Old Style" w:hAnsi="Bookman Old Style"/>
          <w:sz w:val="24"/>
          <w:szCs w:val="24"/>
        </w:rPr>
        <w:t xml:space="preserve"> από πλευράς κανονιστικού περιεχομένου</w:t>
      </w:r>
      <w:r w:rsidR="001F453A">
        <w:rPr>
          <w:rFonts w:ascii="Bookman Old Style" w:hAnsi="Bookman Old Style"/>
          <w:sz w:val="24"/>
          <w:szCs w:val="24"/>
        </w:rPr>
        <w:t>,</w:t>
      </w:r>
      <w:r w:rsidR="00DF311D">
        <w:rPr>
          <w:rFonts w:ascii="Bookman Old Style" w:hAnsi="Bookman Old Style"/>
          <w:sz w:val="24"/>
          <w:szCs w:val="24"/>
        </w:rPr>
        <w:t xml:space="preserve"> </w:t>
      </w:r>
      <w:r>
        <w:rPr>
          <w:rFonts w:ascii="Bookman Old Style" w:hAnsi="Bookman Old Style"/>
          <w:sz w:val="24"/>
          <w:szCs w:val="24"/>
        </w:rPr>
        <w:t>διατάξεων  -μολονότι και αυτές θεσπίσθηκαν με καθυστέρηση-  για το Περιβάλλον και, επομένως, για την Κλιματική Αλλαγή και την Κλιματική Κρίση, ενώ την εφαρμογή τ</w:t>
      </w:r>
      <w:r w:rsidR="00DF311D">
        <w:rPr>
          <w:rFonts w:ascii="Bookman Old Style" w:hAnsi="Bookman Old Style"/>
          <w:sz w:val="24"/>
          <w:szCs w:val="24"/>
        </w:rPr>
        <w:t>ου</w:t>
      </w:r>
      <w:r>
        <w:rPr>
          <w:rFonts w:ascii="Bookman Old Style" w:hAnsi="Bookman Old Style"/>
          <w:sz w:val="24"/>
          <w:szCs w:val="24"/>
        </w:rPr>
        <w:t>ς εγγυάται, καθοριστικώς, ο δικαιοδοτικός μηχανισμός της Ευρωπαϊκής Ένωσης</w:t>
      </w:r>
      <w:r w:rsidR="00DF311D">
        <w:rPr>
          <w:rFonts w:ascii="Bookman Old Style" w:hAnsi="Bookman Old Style"/>
          <w:sz w:val="24"/>
          <w:szCs w:val="24"/>
        </w:rPr>
        <w:t xml:space="preserve"> </w:t>
      </w:r>
      <w:r>
        <w:rPr>
          <w:rFonts w:ascii="Bookman Old Style" w:hAnsi="Bookman Old Style"/>
          <w:sz w:val="24"/>
          <w:szCs w:val="24"/>
        </w:rPr>
        <w:t xml:space="preserve">μ’ επικεφαλής το </w:t>
      </w:r>
      <w:r w:rsidR="00B41DF6">
        <w:rPr>
          <w:rFonts w:ascii="Bookman Old Style" w:hAnsi="Bookman Old Style"/>
          <w:sz w:val="24"/>
          <w:szCs w:val="24"/>
        </w:rPr>
        <w:t>Δικαστήριο της Ευρωπαϊκής Ένωσης (</w:t>
      </w:r>
      <w:r>
        <w:rPr>
          <w:rFonts w:ascii="Bookman Old Style" w:hAnsi="Bookman Old Style"/>
          <w:sz w:val="24"/>
          <w:szCs w:val="24"/>
        </w:rPr>
        <w:t>ΔΕΕ</w:t>
      </w:r>
      <w:r w:rsidR="00B41DF6">
        <w:rPr>
          <w:rFonts w:ascii="Bookman Old Style" w:hAnsi="Bookman Old Style"/>
          <w:sz w:val="24"/>
          <w:szCs w:val="24"/>
        </w:rPr>
        <w:t>)</w:t>
      </w:r>
      <w:r>
        <w:rPr>
          <w:rFonts w:ascii="Bookman Old Style" w:hAnsi="Bookman Old Style"/>
          <w:sz w:val="24"/>
          <w:szCs w:val="24"/>
        </w:rPr>
        <w:t>.  Επιπροσθέτως, τις ως άνω ρυθμίσεις του πρωτογενούς Ευρωπαϊκού Δικαίου εξειδικεύουν και προσαρμόζουν διαρκώς στην τρέχουσα πραγματικότητα</w:t>
      </w:r>
      <w:r w:rsidR="00B43FE7">
        <w:rPr>
          <w:rFonts w:ascii="Bookman Old Style" w:hAnsi="Bookman Old Style"/>
          <w:sz w:val="24"/>
          <w:szCs w:val="24"/>
        </w:rPr>
        <w:t xml:space="preserve"> οι ρυθμίσεις του παράγωγου Ευρωπαϊκού Δικαίου.  Αυτές </w:t>
      </w:r>
      <w:r w:rsidR="002C5877">
        <w:rPr>
          <w:rFonts w:ascii="Bookman Old Style" w:hAnsi="Bookman Old Style"/>
          <w:sz w:val="24"/>
          <w:szCs w:val="24"/>
        </w:rPr>
        <w:t>τ</w:t>
      </w:r>
      <w:r w:rsidR="00B43FE7">
        <w:rPr>
          <w:rFonts w:ascii="Bookman Old Style" w:hAnsi="Bookman Old Style"/>
          <w:sz w:val="24"/>
          <w:szCs w:val="24"/>
        </w:rPr>
        <w:t>ι</w:t>
      </w:r>
      <w:r w:rsidR="002C5877">
        <w:rPr>
          <w:rFonts w:ascii="Bookman Old Style" w:hAnsi="Bookman Old Style"/>
          <w:sz w:val="24"/>
          <w:szCs w:val="24"/>
        </w:rPr>
        <w:t>ς</w:t>
      </w:r>
      <w:r w:rsidR="00B43FE7">
        <w:rPr>
          <w:rFonts w:ascii="Bookman Old Style" w:hAnsi="Bookman Old Style"/>
          <w:sz w:val="24"/>
          <w:szCs w:val="24"/>
        </w:rPr>
        <w:t xml:space="preserve"> ρυθμίσεις </w:t>
      </w:r>
      <w:r w:rsidR="002C5877">
        <w:rPr>
          <w:rFonts w:ascii="Bookman Old Style" w:hAnsi="Bookman Old Style"/>
          <w:sz w:val="24"/>
          <w:szCs w:val="24"/>
        </w:rPr>
        <w:t xml:space="preserve">έχουν θεσπίσει οι </w:t>
      </w:r>
      <w:r w:rsidR="00B43FE7">
        <w:rPr>
          <w:rFonts w:ascii="Bookman Old Style" w:hAnsi="Bookman Old Style"/>
          <w:sz w:val="24"/>
          <w:szCs w:val="24"/>
        </w:rPr>
        <w:t>διατάξεις</w:t>
      </w:r>
      <w:r w:rsidR="006B0D83">
        <w:rPr>
          <w:rFonts w:ascii="Bookman Old Style" w:hAnsi="Bookman Old Style"/>
          <w:sz w:val="24"/>
          <w:szCs w:val="24"/>
        </w:rPr>
        <w:t xml:space="preserve"> </w:t>
      </w:r>
      <w:r w:rsidR="00B43FE7">
        <w:rPr>
          <w:rFonts w:ascii="Bookman Old Style" w:hAnsi="Bookman Old Style"/>
          <w:sz w:val="24"/>
          <w:szCs w:val="24"/>
        </w:rPr>
        <w:t xml:space="preserve">της </w:t>
      </w:r>
      <w:r w:rsidR="00B41DF6">
        <w:rPr>
          <w:rFonts w:ascii="Bookman Old Style" w:hAnsi="Bookman Old Style"/>
          <w:i/>
          <w:sz w:val="24"/>
          <w:szCs w:val="24"/>
        </w:rPr>
        <w:t xml:space="preserve">«Συνθήκης για την Ευρωπαϊκής Ένωσης </w:t>
      </w:r>
      <w:r w:rsidR="00B41DF6">
        <w:rPr>
          <w:rFonts w:ascii="Bookman Old Style" w:hAnsi="Bookman Old Style"/>
          <w:sz w:val="24"/>
          <w:szCs w:val="24"/>
        </w:rPr>
        <w:t>(</w:t>
      </w:r>
      <w:r w:rsidR="00B43FE7">
        <w:rPr>
          <w:rFonts w:ascii="Bookman Old Style" w:hAnsi="Bookman Old Style"/>
          <w:sz w:val="24"/>
          <w:szCs w:val="24"/>
        </w:rPr>
        <w:t>ΣΕΕ</w:t>
      </w:r>
      <w:r w:rsidR="00B41DF6">
        <w:rPr>
          <w:rFonts w:ascii="Bookman Old Style" w:hAnsi="Bookman Old Style"/>
          <w:sz w:val="24"/>
          <w:szCs w:val="24"/>
        </w:rPr>
        <w:t>)</w:t>
      </w:r>
      <w:r w:rsidR="00B43FE7">
        <w:rPr>
          <w:rFonts w:ascii="Bookman Old Style" w:hAnsi="Bookman Old Style"/>
          <w:sz w:val="24"/>
          <w:szCs w:val="24"/>
        </w:rPr>
        <w:t xml:space="preserve"> και της </w:t>
      </w:r>
      <w:r w:rsidR="00B41DF6">
        <w:rPr>
          <w:rFonts w:ascii="Bookman Old Style" w:hAnsi="Bookman Old Style"/>
          <w:i/>
          <w:sz w:val="24"/>
          <w:szCs w:val="24"/>
        </w:rPr>
        <w:t xml:space="preserve">«Συνθήκης για την Λειτουργία της Ευρωπαϊκής Ένωσης» </w:t>
      </w:r>
      <w:r w:rsidR="00B41DF6">
        <w:rPr>
          <w:rFonts w:ascii="Bookman Old Style" w:hAnsi="Bookman Old Style"/>
          <w:sz w:val="24"/>
          <w:szCs w:val="24"/>
        </w:rPr>
        <w:t>(</w:t>
      </w:r>
      <w:r w:rsidR="00B43FE7">
        <w:rPr>
          <w:rFonts w:ascii="Bookman Old Style" w:hAnsi="Bookman Old Style"/>
          <w:sz w:val="24"/>
          <w:szCs w:val="24"/>
        </w:rPr>
        <w:t>ΣΛΕΕ</w:t>
      </w:r>
      <w:r w:rsidR="00B41DF6">
        <w:rPr>
          <w:rFonts w:ascii="Bookman Old Style" w:hAnsi="Bookman Old Style"/>
          <w:sz w:val="24"/>
          <w:szCs w:val="24"/>
        </w:rPr>
        <w:t>)</w:t>
      </w:r>
      <w:r w:rsidR="00326331" w:rsidRPr="00326331">
        <w:rPr>
          <w:rStyle w:val="a4"/>
          <w:rFonts w:ascii="Bookman Old Style" w:hAnsi="Bookman Old Style"/>
          <w:b/>
          <w:sz w:val="26"/>
          <w:szCs w:val="24"/>
        </w:rPr>
        <w:footnoteReference w:id="20"/>
      </w:r>
      <w:r w:rsidR="00471CAA">
        <w:rPr>
          <w:rFonts w:ascii="Bookman Old Style" w:hAnsi="Bookman Old Style"/>
          <w:sz w:val="24"/>
          <w:szCs w:val="24"/>
        </w:rPr>
        <w:t>.</w:t>
      </w:r>
    </w:p>
    <w:p w:rsidR="005A2D38" w:rsidRDefault="005A2D38" w:rsidP="000112CB">
      <w:pPr>
        <w:tabs>
          <w:tab w:val="left" w:pos="851"/>
        </w:tabs>
        <w:spacing w:line="360" w:lineRule="auto"/>
        <w:ind w:left="426"/>
        <w:jc w:val="both"/>
        <w:rPr>
          <w:rFonts w:ascii="Bookman Old Style" w:hAnsi="Bookman Old Style"/>
          <w:b/>
          <w:sz w:val="24"/>
          <w:szCs w:val="24"/>
        </w:rPr>
      </w:pPr>
    </w:p>
    <w:p w:rsidR="00523E17" w:rsidRDefault="00B43FE7" w:rsidP="00523E17">
      <w:pPr>
        <w:spacing w:line="360" w:lineRule="auto"/>
        <w:ind w:left="567" w:hanging="283"/>
        <w:jc w:val="both"/>
        <w:rPr>
          <w:rFonts w:ascii="Bookman Old Style" w:hAnsi="Bookman Old Style"/>
          <w:sz w:val="24"/>
          <w:szCs w:val="24"/>
        </w:rPr>
      </w:pPr>
      <w:r w:rsidRPr="00B43FE7">
        <w:rPr>
          <w:rFonts w:ascii="Bookman Old Style" w:hAnsi="Bookman Old Style"/>
          <w:b/>
          <w:sz w:val="24"/>
          <w:szCs w:val="24"/>
        </w:rPr>
        <w:t>1.</w:t>
      </w:r>
      <w:r w:rsidR="000112CB">
        <w:rPr>
          <w:rFonts w:ascii="Bookman Old Style" w:hAnsi="Bookman Old Style"/>
          <w:sz w:val="24"/>
          <w:szCs w:val="24"/>
        </w:rPr>
        <w:tab/>
      </w:r>
      <w:r>
        <w:rPr>
          <w:rFonts w:ascii="Bookman Old Style" w:hAnsi="Bookman Old Style"/>
          <w:sz w:val="24"/>
          <w:szCs w:val="24"/>
        </w:rPr>
        <w:t>Ιδιαιτέρως</w:t>
      </w:r>
      <w:r w:rsidR="00471CAA">
        <w:rPr>
          <w:rFonts w:ascii="Bookman Old Style" w:hAnsi="Bookman Old Style"/>
          <w:sz w:val="24"/>
          <w:szCs w:val="24"/>
        </w:rPr>
        <w:t xml:space="preserve"> </w:t>
      </w:r>
      <w:r w:rsidR="00E74071">
        <w:rPr>
          <w:rFonts w:ascii="Bookman Old Style" w:hAnsi="Bookman Old Style"/>
          <w:sz w:val="24"/>
          <w:szCs w:val="24"/>
        </w:rPr>
        <w:t>ενδεικτικές αλλά και αντιπροσωπευτικές εν προκειμένω είναι ορισμένες από τις διατάξεις του άρθρου 3 της Σ</w:t>
      </w:r>
      <w:r w:rsidR="00471CAA">
        <w:rPr>
          <w:rFonts w:ascii="Bookman Old Style" w:hAnsi="Bookman Old Style"/>
          <w:sz w:val="24"/>
          <w:szCs w:val="24"/>
        </w:rPr>
        <w:t>ΕΕ</w:t>
      </w:r>
      <w:r w:rsidR="00E74071">
        <w:rPr>
          <w:rFonts w:ascii="Bookman Old Style" w:hAnsi="Bookman Old Style"/>
          <w:sz w:val="24"/>
          <w:szCs w:val="24"/>
        </w:rPr>
        <w:t xml:space="preserve">, οι οποίες καθορίζουν τους σκοπούς ενόψει των οποίων οργανώνεται και λειτουργεί η Ευρωπαϊκή Ένωση, ως αυτοτελής νομική οντότητα αλλά και ως σύνολο των Κρατών-Μελών της.  Και το εξαιρετικό ενδιαφέρον </w:t>
      </w:r>
      <w:r w:rsidR="001A1DDC">
        <w:rPr>
          <w:rFonts w:ascii="Bookman Old Style" w:hAnsi="Bookman Old Style"/>
          <w:sz w:val="24"/>
          <w:szCs w:val="24"/>
        </w:rPr>
        <w:t xml:space="preserve">αυτών </w:t>
      </w:r>
      <w:r w:rsidR="00E74071">
        <w:rPr>
          <w:rFonts w:ascii="Bookman Old Style" w:hAnsi="Bookman Old Style"/>
          <w:sz w:val="24"/>
          <w:szCs w:val="24"/>
        </w:rPr>
        <w:t xml:space="preserve">των διατάξεων του άρθρου 3 της ΣΕΕ εντοπίζεται στο ότι συνδέουν, αρρήκτως, την αντιμετώπιση της Κλιματικής Αλλαγής και της Κλιματικής Κρίσης με την διασφάλιση της αειφόρου ανάπτυξης, και μάλιστα τόσο εντός της Ευρωπαϊκής Ένωσης όσο και διεθνώς.  Τούτο αναδεικνύει και την αποφασιστική στάση της Ευρωπαϊκής Ένωσης να σεβασθεί, στο ακέραιο, τις κατά τ’ ανωτέρω ρυθμίσεις του Διεθνούς Δικαίου για την Κλιματική Αλλαγή και για την Κλιματική Κρίση </w:t>
      </w:r>
      <w:r w:rsidR="001A1DDC">
        <w:rPr>
          <w:rFonts w:ascii="Bookman Old Style" w:hAnsi="Bookman Old Style"/>
          <w:sz w:val="24"/>
          <w:szCs w:val="24"/>
        </w:rPr>
        <w:t>–</w:t>
      </w:r>
      <w:r w:rsidR="00E74071">
        <w:rPr>
          <w:rFonts w:ascii="Bookman Old Style" w:hAnsi="Bookman Old Style"/>
          <w:sz w:val="24"/>
          <w:szCs w:val="24"/>
        </w:rPr>
        <w:t>άλλωστε</w:t>
      </w:r>
      <w:r w:rsidR="001A1DDC">
        <w:rPr>
          <w:rFonts w:ascii="Bookman Old Style" w:hAnsi="Bookman Old Style"/>
          <w:sz w:val="24"/>
          <w:szCs w:val="24"/>
        </w:rPr>
        <w:t>, όπως ήδη επισημάνθηκε,</w:t>
      </w:r>
      <w:r w:rsidR="00E74071">
        <w:rPr>
          <w:rFonts w:ascii="Bookman Old Style" w:hAnsi="Bookman Old Style"/>
          <w:sz w:val="24"/>
          <w:szCs w:val="24"/>
        </w:rPr>
        <w:t xml:space="preserve"> είναι συμβαλλόμενο μέρος σε όλα τα προμνημονευόμενα σχετικά </w:t>
      </w:r>
      <w:r w:rsidR="00764D04">
        <w:rPr>
          <w:rFonts w:ascii="Bookman Old Style" w:hAnsi="Bookman Old Style"/>
          <w:sz w:val="24"/>
          <w:szCs w:val="24"/>
        </w:rPr>
        <w:t xml:space="preserve">Διεθνή </w:t>
      </w:r>
      <w:r w:rsidR="00E74071" w:rsidRPr="00764D04">
        <w:rPr>
          <w:rFonts w:ascii="Bookman Old Style" w:hAnsi="Bookman Old Style"/>
          <w:i/>
          <w:sz w:val="24"/>
          <w:szCs w:val="24"/>
        </w:rPr>
        <w:t>«</w:t>
      </w:r>
      <w:r w:rsidR="00E74071" w:rsidRPr="006B608C">
        <w:rPr>
          <w:rFonts w:ascii="Bookman Old Style" w:hAnsi="Bookman Old Style"/>
          <w:i/>
          <w:sz w:val="24"/>
          <w:szCs w:val="24"/>
        </w:rPr>
        <w:t>Σύμφωνα</w:t>
      </w:r>
      <w:r w:rsidR="00E74071" w:rsidRPr="00764D04">
        <w:rPr>
          <w:rFonts w:ascii="Bookman Old Style" w:hAnsi="Bookman Old Style"/>
          <w:i/>
          <w:sz w:val="24"/>
          <w:szCs w:val="24"/>
        </w:rPr>
        <w:t>»</w:t>
      </w:r>
      <w:r w:rsidR="00E74071">
        <w:rPr>
          <w:rFonts w:ascii="Bookman Old Style" w:hAnsi="Bookman Old Style"/>
          <w:sz w:val="24"/>
          <w:szCs w:val="24"/>
        </w:rPr>
        <w:t>- αλλά και την δυνατότητά της να διαδραματίσει εμπράκτως, εφόσον το θελήσει πραγματικά,</w:t>
      </w:r>
      <w:r w:rsidR="00471CAA">
        <w:rPr>
          <w:rFonts w:ascii="Bookman Old Style" w:hAnsi="Bookman Old Style"/>
          <w:sz w:val="24"/>
          <w:szCs w:val="24"/>
        </w:rPr>
        <w:t xml:space="preserve"> </w:t>
      </w:r>
      <w:r w:rsidR="00E74071">
        <w:rPr>
          <w:rFonts w:ascii="Bookman Old Style" w:hAnsi="Bookman Old Style"/>
          <w:sz w:val="24"/>
          <w:szCs w:val="24"/>
        </w:rPr>
        <w:t>τον πλανητικό ρόλο που της αναλογεί σ’ ένα τόσο κρίσιμο ζήτημα για το μέλλον της Ανθρωπότητας</w:t>
      </w:r>
      <w:r w:rsidR="00326331" w:rsidRPr="00326331">
        <w:rPr>
          <w:rStyle w:val="a4"/>
          <w:rFonts w:ascii="Bookman Old Style" w:hAnsi="Bookman Old Style"/>
          <w:b/>
          <w:sz w:val="26"/>
          <w:szCs w:val="24"/>
        </w:rPr>
        <w:footnoteReference w:id="21"/>
      </w:r>
      <w:r w:rsidR="00471CAA">
        <w:rPr>
          <w:rFonts w:ascii="Bookman Old Style" w:hAnsi="Bookman Old Style"/>
          <w:sz w:val="24"/>
          <w:szCs w:val="24"/>
        </w:rPr>
        <w:t xml:space="preserve">. </w:t>
      </w:r>
      <w:r w:rsidR="001A1DDC">
        <w:rPr>
          <w:rFonts w:ascii="Bookman Old Style" w:hAnsi="Bookman Old Style"/>
          <w:sz w:val="24"/>
          <w:szCs w:val="24"/>
        </w:rPr>
        <w:t>Προς την ίδια κατεύθυνση, και μ’</w:t>
      </w:r>
      <w:r w:rsidR="00E74071">
        <w:rPr>
          <w:rFonts w:ascii="Bookman Old Style" w:hAnsi="Bookman Old Style"/>
          <w:sz w:val="24"/>
          <w:szCs w:val="24"/>
        </w:rPr>
        <w:t xml:space="preserve"> εκτενέστερες ρυθμίσεις, κινούνται και οι διατάξεις της Σ</w:t>
      </w:r>
      <w:r w:rsidR="00471CAA">
        <w:rPr>
          <w:rFonts w:ascii="Bookman Old Style" w:hAnsi="Bookman Old Style"/>
          <w:sz w:val="24"/>
          <w:szCs w:val="24"/>
        </w:rPr>
        <w:t xml:space="preserve">ΛΕΕ, </w:t>
      </w:r>
      <w:r w:rsidR="00E74071">
        <w:rPr>
          <w:rFonts w:ascii="Bookman Old Style" w:hAnsi="Bookman Old Style"/>
          <w:sz w:val="24"/>
          <w:szCs w:val="24"/>
        </w:rPr>
        <w:t xml:space="preserve">οι οποίες αφορούν την προστασία του Περιβάλλοντος και κυρίως την Κλιματική Αλλαγή και την Κλιματική Κρίση. Κατ’ ακρίβεια δε οι μεν διατάξεις του άρθρου 11 της ΣΛΕΕ </w:t>
      </w:r>
      <w:r w:rsidR="00471CAA">
        <w:rPr>
          <w:rFonts w:ascii="Bookman Old Style" w:hAnsi="Bookman Old Style"/>
          <w:sz w:val="24"/>
          <w:szCs w:val="24"/>
        </w:rPr>
        <w:t xml:space="preserve">προσδιορίζουν </w:t>
      </w:r>
      <w:r w:rsidR="00DF311D">
        <w:rPr>
          <w:rFonts w:ascii="Bookman Old Style" w:hAnsi="Bookman Old Style"/>
          <w:sz w:val="24"/>
          <w:szCs w:val="24"/>
        </w:rPr>
        <w:t xml:space="preserve">τις απαιτήσεις </w:t>
      </w:r>
      <w:r w:rsidR="00471CAA">
        <w:rPr>
          <w:rFonts w:ascii="Bookman Old Style" w:hAnsi="Bookman Old Style"/>
          <w:sz w:val="24"/>
          <w:szCs w:val="24"/>
        </w:rPr>
        <w:t>της περιβαλλοντικής προστασίας</w:t>
      </w:r>
      <w:r w:rsidR="00326331" w:rsidRPr="00326331">
        <w:rPr>
          <w:rStyle w:val="a4"/>
          <w:rFonts w:ascii="Bookman Old Style" w:hAnsi="Bookman Old Style"/>
          <w:b/>
          <w:sz w:val="26"/>
          <w:szCs w:val="24"/>
        </w:rPr>
        <w:footnoteReference w:id="22"/>
      </w:r>
      <w:r w:rsidR="007A3613">
        <w:rPr>
          <w:rFonts w:ascii="Bookman Old Style" w:hAnsi="Bookman Old Style"/>
          <w:sz w:val="24"/>
          <w:szCs w:val="24"/>
        </w:rPr>
        <w:t xml:space="preserve">. </w:t>
      </w:r>
      <w:r w:rsidR="00E74071">
        <w:rPr>
          <w:rFonts w:ascii="Bookman Old Style" w:hAnsi="Bookman Old Style"/>
          <w:i/>
          <w:sz w:val="24"/>
          <w:szCs w:val="24"/>
        </w:rPr>
        <w:t xml:space="preserve"> </w:t>
      </w:r>
      <w:r w:rsidR="00E74071">
        <w:rPr>
          <w:rFonts w:ascii="Bookman Old Style" w:hAnsi="Bookman Old Style"/>
          <w:sz w:val="24"/>
          <w:szCs w:val="24"/>
        </w:rPr>
        <w:t xml:space="preserve">Οι δε διατάξεις του άρθρου 191 της ΣΛΕΕ στην </w:t>
      </w:r>
      <w:r w:rsidR="00DF311D">
        <w:rPr>
          <w:rFonts w:ascii="Bookman Old Style" w:hAnsi="Bookman Old Style"/>
          <w:sz w:val="24"/>
          <w:szCs w:val="24"/>
        </w:rPr>
        <w:t xml:space="preserve">μεν </w:t>
      </w:r>
      <w:r w:rsidR="00E74071">
        <w:rPr>
          <w:rFonts w:ascii="Bookman Old Style" w:hAnsi="Bookman Old Style"/>
          <w:sz w:val="24"/>
          <w:szCs w:val="24"/>
        </w:rPr>
        <w:t xml:space="preserve">παρ. 1 καθορίζουν </w:t>
      </w:r>
      <w:r w:rsidR="001A1DDC">
        <w:rPr>
          <w:rFonts w:ascii="Bookman Old Style" w:hAnsi="Bookman Old Style"/>
          <w:sz w:val="24"/>
          <w:szCs w:val="24"/>
        </w:rPr>
        <w:t>τους</w:t>
      </w:r>
      <w:r w:rsidR="00E74071">
        <w:rPr>
          <w:rFonts w:ascii="Bookman Old Style" w:hAnsi="Bookman Old Style"/>
          <w:sz w:val="24"/>
          <w:szCs w:val="24"/>
        </w:rPr>
        <w:t xml:space="preserve"> στόχους της εν γένει περιβαλλοντικής πολιτικής της Ευρωπαϊκής Ένωσης</w:t>
      </w:r>
      <w:r w:rsidR="00326331" w:rsidRPr="00326331">
        <w:rPr>
          <w:rStyle w:val="a4"/>
          <w:rFonts w:ascii="Bookman Old Style" w:hAnsi="Bookman Old Style"/>
          <w:b/>
          <w:sz w:val="26"/>
          <w:szCs w:val="24"/>
        </w:rPr>
        <w:footnoteReference w:id="23"/>
      </w:r>
      <w:r w:rsidR="00302707">
        <w:rPr>
          <w:rFonts w:ascii="Bookman Old Style" w:hAnsi="Bookman Old Style"/>
          <w:sz w:val="24"/>
          <w:szCs w:val="24"/>
        </w:rPr>
        <w:t xml:space="preserve">. </w:t>
      </w:r>
      <w:r w:rsidR="00E74071">
        <w:rPr>
          <w:rFonts w:ascii="Bookman Old Style" w:hAnsi="Bookman Old Style"/>
          <w:sz w:val="24"/>
          <w:szCs w:val="24"/>
        </w:rPr>
        <w:t>Και στην παρ. 2 προσδιορίζουν τις γενικές γραμμές της πολιτικής επίτευξης των στόχων τούτων</w:t>
      </w:r>
      <w:r w:rsidR="00FB0DCC" w:rsidRPr="00FB0DCC">
        <w:rPr>
          <w:rStyle w:val="a4"/>
          <w:rFonts w:ascii="Bookman Old Style" w:hAnsi="Bookman Old Style"/>
          <w:b/>
          <w:sz w:val="26"/>
          <w:szCs w:val="24"/>
        </w:rPr>
        <w:footnoteReference w:id="24"/>
      </w:r>
      <w:r w:rsidR="00302707">
        <w:rPr>
          <w:rFonts w:ascii="Bookman Old Style" w:hAnsi="Bookman Old Style"/>
          <w:sz w:val="24"/>
          <w:szCs w:val="24"/>
        </w:rPr>
        <w:t xml:space="preserve">. </w:t>
      </w:r>
      <w:r w:rsidR="00E74071">
        <w:rPr>
          <w:rFonts w:ascii="Bookman Old Style" w:hAnsi="Bookman Old Style"/>
          <w:sz w:val="24"/>
          <w:szCs w:val="24"/>
        </w:rPr>
        <w:t>Τέλος, η ε</w:t>
      </w:r>
      <w:r w:rsidR="002C5877">
        <w:rPr>
          <w:rFonts w:ascii="Bookman Old Style" w:hAnsi="Bookman Old Style"/>
          <w:sz w:val="24"/>
          <w:szCs w:val="24"/>
        </w:rPr>
        <w:t>μπέδωση</w:t>
      </w:r>
      <w:r w:rsidR="00E74071">
        <w:rPr>
          <w:rFonts w:ascii="Bookman Old Style" w:hAnsi="Bookman Old Style"/>
          <w:sz w:val="24"/>
          <w:szCs w:val="24"/>
        </w:rPr>
        <w:t xml:space="preserve"> υψηλού επιπέδου προστασίας του Περιβάλλοντος καθιερώνεται ως θεμελιώδης αρχή του </w:t>
      </w:r>
      <w:r w:rsidR="001A1DDC">
        <w:rPr>
          <w:rFonts w:ascii="Bookman Old Style" w:hAnsi="Bookman Old Style"/>
          <w:sz w:val="24"/>
          <w:szCs w:val="24"/>
        </w:rPr>
        <w:t xml:space="preserve">πρωτογενούς </w:t>
      </w:r>
      <w:r w:rsidR="00E74071">
        <w:rPr>
          <w:rFonts w:ascii="Bookman Old Style" w:hAnsi="Bookman Old Style"/>
          <w:sz w:val="24"/>
          <w:szCs w:val="24"/>
        </w:rPr>
        <w:t xml:space="preserve">Ευρωπαϊκού Δικαίου και μέσω της διάταξης του άρθρου 37 του Χάρτη </w:t>
      </w:r>
      <w:r w:rsidR="001A1DDC">
        <w:rPr>
          <w:rFonts w:ascii="Bookman Old Style" w:hAnsi="Bookman Old Style"/>
          <w:sz w:val="24"/>
          <w:szCs w:val="24"/>
        </w:rPr>
        <w:t xml:space="preserve">των </w:t>
      </w:r>
      <w:r w:rsidR="00E74071">
        <w:rPr>
          <w:rFonts w:ascii="Bookman Old Style" w:hAnsi="Bookman Old Style"/>
          <w:sz w:val="24"/>
          <w:szCs w:val="24"/>
        </w:rPr>
        <w:t>Θεμελιωδών Δικαιωμάτων της Ευρωπαϊκής Ένωσης</w:t>
      </w:r>
      <w:r w:rsidR="00FB0DCC" w:rsidRPr="00FB0DCC">
        <w:rPr>
          <w:rStyle w:val="a4"/>
          <w:rFonts w:ascii="Bookman Old Style" w:hAnsi="Bookman Old Style"/>
          <w:b/>
          <w:sz w:val="26"/>
          <w:szCs w:val="24"/>
        </w:rPr>
        <w:footnoteReference w:id="25"/>
      </w:r>
      <w:r w:rsidR="00302707">
        <w:rPr>
          <w:rFonts w:ascii="Bookman Old Style" w:hAnsi="Bookman Old Style"/>
          <w:sz w:val="24"/>
          <w:szCs w:val="24"/>
        </w:rPr>
        <w:t>.</w:t>
      </w:r>
      <w:r w:rsidR="00A7490A">
        <w:rPr>
          <w:rFonts w:ascii="Bookman Old Style" w:hAnsi="Bookman Old Style"/>
          <w:sz w:val="24"/>
          <w:szCs w:val="24"/>
        </w:rPr>
        <w:t xml:space="preserve"> «</w:t>
      </w:r>
      <w:r w:rsidR="00A7490A" w:rsidRPr="00A7490A">
        <w:rPr>
          <w:rFonts w:ascii="Bookman Old Style" w:hAnsi="Bookman Old Style"/>
          <w:i/>
          <w:sz w:val="24"/>
          <w:szCs w:val="24"/>
        </w:rPr>
        <w:t>Αξιοποιώντας</w:t>
      </w:r>
      <w:r w:rsidR="00A7490A">
        <w:rPr>
          <w:rFonts w:ascii="Bookman Old Style" w:hAnsi="Bookman Old Style"/>
          <w:sz w:val="24"/>
          <w:szCs w:val="24"/>
        </w:rPr>
        <w:t>», στις 18.11.2008, τις διατάξεις αυτές της ΣΕΕ και της ΣΛΕΕ η τότε Επιτροπή των Ευρωπαϊκών Κοινοτήτων αναγνώρισε</w:t>
      </w:r>
      <w:r w:rsidR="00DF311D">
        <w:rPr>
          <w:rFonts w:ascii="Bookman Old Style" w:hAnsi="Bookman Old Style"/>
          <w:sz w:val="24"/>
          <w:szCs w:val="24"/>
        </w:rPr>
        <w:t xml:space="preserve">  -</w:t>
      </w:r>
      <w:r w:rsidR="00A7490A">
        <w:rPr>
          <w:rFonts w:ascii="Bookman Old Style" w:hAnsi="Bookman Old Style"/>
          <w:sz w:val="24"/>
          <w:szCs w:val="24"/>
        </w:rPr>
        <w:t xml:space="preserve">με ανακοίνωσή της προς το Συμβούλιο, το Ευρωπαϊκό Κοινοβούλιο και την Ευρωπαϊκή </w:t>
      </w:r>
      <w:r w:rsidR="00DF311D">
        <w:rPr>
          <w:rFonts w:ascii="Bookman Old Style" w:hAnsi="Bookman Old Style"/>
          <w:sz w:val="24"/>
          <w:szCs w:val="24"/>
        </w:rPr>
        <w:t xml:space="preserve">Οικονομική </w:t>
      </w:r>
      <w:r w:rsidR="00A7490A">
        <w:rPr>
          <w:rFonts w:ascii="Bookman Old Style" w:hAnsi="Bookman Old Style"/>
          <w:sz w:val="24"/>
          <w:szCs w:val="24"/>
        </w:rPr>
        <w:t>και Κοινωνική Επιτροπή</w:t>
      </w:r>
      <w:r w:rsidR="00DF311D">
        <w:rPr>
          <w:rFonts w:ascii="Bookman Old Style" w:hAnsi="Bookman Old Style"/>
          <w:sz w:val="24"/>
          <w:szCs w:val="24"/>
        </w:rPr>
        <w:t xml:space="preserve">- </w:t>
      </w:r>
      <w:r w:rsidR="00A7490A">
        <w:rPr>
          <w:rFonts w:ascii="Bookman Old Style" w:hAnsi="Bookman Old Style"/>
          <w:sz w:val="24"/>
          <w:szCs w:val="24"/>
        </w:rPr>
        <w:t xml:space="preserve"> την ύπαρξη «</w:t>
      </w:r>
      <w:r w:rsidR="00A7490A" w:rsidRPr="00A7490A">
        <w:rPr>
          <w:rFonts w:ascii="Bookman Old Style" w:hAnsi="Bookman Old Style"/>
          <w:i/>
          <w:sz w:val="24"/>
          <w:szCs w:val="24"/>
        </w:rPr>
        <w:t>Περιβαλλοντικού Κεκτημένου</w:t>
      </w:r>
      <w:r w:rsidR="00A7490A">
        <w:rPr>
          <w:rFonts w:ascii="Bookman Old Style" w:hAnsi="Bookman Old Style"/>
          <w:sz w:val="24"/>
          <w:szCs w:val="24"/>
        </w:rPr>
        <w:t>» στο πλαίσιο της έ</w:t>
      </w:r>
      <w:r w:rsidR="00E73829">
        <w:rPr>
          <w:rFonts w:ascii="Bookman Old Style" w:hAnsi="Bookman Old Style"/>
          <w:sz w:val="24"/>
          <w:szCs w:val="24"/>
        </w:rPr>
        <w:t>ννομης τάξης της ΕΟΚ. Υ</w:t>
      </w:r>
      <w:r w:rsidR="00A7490A">
        <w:rPr>
          <w:rFonts w:ascii="Bookman Old Style" w:hAnsi="Bookman Old Style"/>
          <w:sz w:val="24"/>
          <w:szCs w:val="24"/>
        </w:rPr>
        <w:t xml:space="preserve">πό την έννοια ότι οι νέες ρυθμίσεις του παράγωγου Κοινοτικού Δικαίου  -σήμερα Ευρωπαϊκού Δικαίου-  για το Περιβάλλον είναι συμβατές με το πρωτογενές Δίκαιο της Ευρωπαϊκής Ένωσης μόνον όταν </w:t>
      </w:r>
      <w:r w:rsidR="002C5877">
        <w:rPr>
          <w:rFonts w:ascii="Bookman Old Style" w:hAnsi="Bookman Old Style"/>
          <w:sz w:val="24"/>
          <w:szCs w:val="24"/>
        </w:rPr>
        <w:t xml:space="preserve">διατηρούν ή </w:t>
      </w:r>
      <w:r w:rsidR="00A7490A">
        <w:rPr>
          <w:rFonts w:ascii="Bookman Old Style" w:hAnsi="Bookman Old Style"/>
          <w:sz w:val="24"/>
          <w:szCs w:val="24"/>
        </w:rPr>
        <w:t xml:space="preserve">ευνοούν </w:t>
      </w:r>
      <w:r w:rsidR="002C5877">
        <w:rPr>
          <w:rFonts w:ascii="Bookman Old Style" w:hAnsi="Bookman Old Style"/>
          <w:sz w:val="24"/>
          <w:szCs w:val="24"/>
        </w:rPr>
        <w:t>περαιτέρω, σε σχέση με το</w:t>
      </w:r>
      <w:r w:rsidR="00A7490A">
        <w:rPr>
          <w:rFonts w:ascii="Bookman Old Style" w:hAnsi="Bookman Old Style"/>
          <w:sz w:val="24"/>
          <w:szCs w:val="24"/>
        </w:rPr>
        <w:t xml:space="preserve"> υφιστάμενο θεσμικό καθεστώς</w:t>
      </w:r>
      <w:r w:rsidR="002C5877">
        <w:rPr>
          <w:rFonts w:ascii="Bookman Old Style" w:hAnsi="Bookman Old Style"/>
          <w:sz w:val="24"/>
          <w:szCs w:val="24"/>
        </w:rPr>
        <w:t>,</w:t>
      </w:r>
      <w:r w:rsidR="00A7490A">
        <w:rPr>
          <w:rFonts w:ascii="Bookman Old Style" w:hAnsi="Bookman Old Style"/>
          <w:sz w:val="24"/>
          <w:szCs w:val="24"/>
        </w:rPr>
        <w:t xml:space="preserve"> την προστασία του</w:t>
      </w:r>
      <w:r w:rsidR="00FB0DCC" w:rsidRPr="00FB0DCC">
        <w:rPr>
          <w:rStyle w:val="a4"/>
          <w:rFonts w:ascii="Bookman Old Style" w:hAnsi="Bookman Old Style"/>
          <w:b/>
          <w:sz w:val="26"/>
          <w:szCs w:val="24"/>
        </w:rPr>
        <w:footnoteReference w:id="26"/>
      </w:r>
      <w:r w:rsidR="00A7490A">
        <w:rPr>
          <w:rFonts w:ascii="Bookman Old Style" w:hAnsi="Bookman Old Style"/>
          <w:sz w:val="24"/>
          <w:szCs w:val="24"/>
        </w:rPr>
        <w:t xml:space="preserve">. </w:t>
      </w:r>
      <w:r w:rsidR="00DF311D">
        <w:rPr>
          <w:rFonts w:ascii="Bookman Old Style" w:hAnsi="Bookman Old Style"/>
          <w:sz w:val="24"/>
          <w:szCs w:val="24"/>
        </w:rPr>
        <w:t xml:space="preserve">Στο ίδιο θεσμικό πλαίσιο εντάσσεται </w:t>
      </w:r>
      <w:r w:rsidR="009861C6">
        <w:rPr>
          <w:rFonts w:ascii="Bookman Old Style" w:hAnsi="Bookman Old Style"/>
          <w:sz w:val="24"/>
          <w:szCs w:val="24"/>
        </w:rPr>
        <w:t>και η νομολογία των Ευρωπαϊκών Δικαστηρίων</w:t>
      </w:r>
      <w:r w:rsidR="00D42930">
        <w:rPr>
          <w:rFonts w:ascii="Bookman Old Style" w:hAnsi="Bookman Old Style"/>
          <w:sz w:val="24"/>
          <w:szCs w:val="24"/>
        </w:rPr>
        <w:t xml:space="preserve">  -</w:t>
      </w:r>
      <w:r w:rsidR="009861C6">
        <w:rPr>
          <w:rFonts w:ascii="Bookman Old Style" w:hAnsi="Bookman Old Style"/>
          <w:sz w:val="24"/>
          <w:szCs w:val="24"/>
        </w:rPr>
        <w:t>και κυρίως του ΔΕΕ</w:t>
      </w:r>
      <w:r w:rsidR="00D42930">
        <w:rPr>
          <w:rFonts w:ascii="Bookman Old Style" w:hAnsi="Bookman Old Style"/>
          <w:sz w:val="24"/>
          <w:szCs w:val="24"/>
        </w:rPr>
        <w:t xml:space="preserve">- </w:t>
      </w:r>
      <w:r w:rsidR="009861C6">
        <w:rPr>
          <w:rFonts w:ascii="Bookman Old Style" w:hAnsi="Bookman Old Style"/>
          <w:sz w:val="24"/>
          <w:szCs w:val="24"/>
        </w:rPr>
        <w:t xml:space="preserve"> με πλειάδα αποφάσε</w:t>
      </w:r>
      <w:r w:rsidR="00D42930">
        <w:rPr>
          <w:rFonts w:ascii="Bookman Old Style" w:hAnsi="Bookman Old Style"/>
          <w:sz w:val="24"/>
          <w:szCs w:val="24"/>
        </w:rPr>
        <w:t>ων που</w:t>
      </w:r>
      <w:r w:rsidR="005B0990">
        <w:rPr>
          <w:rFonts w:ascii="Bookman Old Style" w:hAnsi="Bookman Old Style"/>
          <w:sz w:val="24"/>
          <w:szCs w:val="24"/>
        </w:rPr>
        <w:t xml:space="preserve"> επιβεβαιώνο</w:t>
      </w:r>
      <w:r w:rsidR="00D42930">
        <w:rPr>
          <w:rFonts w:ascii="Bookman Old Style" w:hAnsi="Bookman Old Style"/>
          <w:sz w:val="24"/>
          <w:szCs w:val="24"/>
        </w:rPr>
        <w:t>υν</w:t>
      </w:r>
      <w:r w:rsidR="005B0990">
        <w:rPr>
          <w:rFonts w:ascii="Bookman Old Style" w:hAnsi="Bookman Old Style"/>
          <w:sz w:val="24"/>
          <w:szCs w:val="24"/>
        </w:rPr>
        <w:t xml:space="preserve"> αυτή την τάση </w:t>
      </w:r>
      <w:r w:rsidR="00D42930">
        <w:rPr>
          <w:rFonts w:ascii="Bookman Old Style" w:hAnsi="Bookman Old Style"/>
          <w:sz w:val="24"/>
          <w:szCs w:val="24"/>
        </w:rPr>
        <w:t xml:space="preserve">ερμηνείας και εφαρμογής  </w:t>
      </w:r>
      <w:r w:rsidR="005B0990">
        <w:rPr>
          <w:rFonts w:ascii="Bookman Old Style" w:hAnsi="Bookman Old Style"/>
          <w:sz w:val="24"/>
          <w:szCs w:val="24"/>
        </w:rPr>
        <w:t xml:space="preserve">των διατάξεων της ΣΕΕ και της ΣΛΕΕ για το Περιβάλλον.  Τούτο δε συνάγεται ευχερώς π.χ. και από την σχετικώς πρόσφατη νομολογία του ΔΕΕ </w:t>
      </w:r>
      <w:r w:rsidR="001A1DDC">
        <w:rPr>
          <w:rFonts w:ascii="Bookman Old Style" w:hAnsi="Bookman Old Style"/>
          <w:sz w:val="24"/>
          <w:szCs w:val="24"/>
        </w:rPr>
        <w:t xml:space="preserve">κυρίως </w:t>
      </w:r>
      <w:r w:rsidR="005B0990">
        <w:rPr>
          <w:rFonts w:ascii="Bookman Old Style" w:hAnsi="Bookman Old Style"/>
          <w:sz w:val="24"/>
          <w:szCs w:val="24"/>
        </w:rPr>
        <w:t xml:space="preserve">κατά την ερμηνεία των διατάξεων για την </w:t>
      </w:r>
      <w:r w:rsidR="00D42930">
        <w:rPr>
          <w:rFonts w:ascii="Bookman Old Style" w:hAnsi="Bookman Old Style"/>
          <w:sz w:val="24"/>
          <w:szCs w:val="24"/>
        </w:rPr>
        <w:t>υποχρέωση</w:t>
      </w:r>
      <w:r w:rsidR="005B0990">
        <w:rPr>
          <w:rFonts w:ascii="Bookman Old Style" w:hAnsi="Bookman Old Style"/>
          <w:sz w:val="24"/>
          <w:szCs w:val="24"/>
        </w:rPr>
        <w:t xml:space="preserve"> υποβολής και για τον τρόπο σύν</w:t>
      </w:r>
      <w:r w:rsidR="00D42930">
        <w:rPr>
          <w:rFonts w:ascii="Bookman Old Style" w:hAnsi="Bookman Old Style"/>
          <w:sz w:val="24"/>
          <w:szCs w:val="24"/>
        </w:rPr>
        <w:t>ταξ</w:t>
      </w:r>
      <w:r w:rsidR="005B0990">
        <w:rPr>
          <w:rFonts w:ascii="Bookman Old Style" w:hAnsi="Bookman Old Style"/>
          <w:sz w:val="24"/>
          <w:szCs w:val="24"/>
        </w:rPr>
        <w:t xml:space="preserve">ης των </w:t>
      </w:r>
      <w:r w:rsidR="00E73829" w:rsidRPr="00E73829">
        <w:rPr>
          <w:rFonts w:ascii="Bookman Old Style" w:hAnsi="Bookman Old Style"/>
          <w:i/>
          <w:sz w:val="24"/>
          <w:szCs w:val="24"/>
        </w:rPr>
        <w:t>«</w:t>
      </w:r>
      <w:r w:rsidR="005B0990" w:rsidRPr="00E73829">
        <w:rPr>
          <w:rFonts w:ascii="Bookman Old Style" w:hAnsi="Bookman Old Style"/>
          <w:i/>
          <w:sz w:val="24"/>
          <w:szCs w:val="24"/>
        </w:rPr>
        <w:t>Μελ</w:t>
      </w:r>
      <w:r w:rsidR="00D42930" w:rsidRPr="00E73829">
        <w:rPr>
          <w:rFonts w:ascii="Bookman Old Style" w:hAnsi="Bookman Old Style"/>
          <w:i/>
          <w:sz w:val="24"/>
          <w:szCs w:val="24"/>
        </w:rPr>
        <w:t>ετών</w:t>
      </w:r>
      <w:r w:rsidR="005B0990" w:rsidRPr="00E73829">
        <w:rPr>
          <w:rFonts w:ascii="Bookman Old Style" w:hAnsi="Bookman Old Style"/>
          <w:i/>
          <w:sz w:val="24"/>
          <w:szCs w:val="24"/>
        </w:rPr>
        <w:t xml:space="preserve"> Περιβαλλοντικών Επιπτώσεων</w:t>
      </w:r>
      <w:r w:rsidR="00E73829" w:rsidRPr="00E73829">
        <w:rPr>
          <w:rFonts w:ascii="Bookman Old Style" w:hAnsi="Bookman Old Style"/>
          <w:i/>
          <w:sz w:val="24"/>
          <w:szCs w:val="24"/>
        </w:rPr>
        <w:t>»</w:t>
      </w:r>
      <w:r w:rsidR="005B0990">
        <w:rPr>
          <w:rFonts w:ascii="Bookman Old Style" w:hAnsi="Bookman Old Style"/>
          <w:sz w:val="24"/>
          <w:szCs w:val="24"/>
        </w:rPr>
        <w:t>, προκειμένου περί σημαντικών</w:t>
      </w:r>
      <w:r w:rsidR="001A1DDC">
        <w:rPr>
          <w:rFonts w:ascii="Bookman Old Style" w:hAnsi="Bookman Old Style"/>
          <w:sz w:val="24"/>
          <w:szCs w:val="24"/>
        </w:rPr>
        <w:t>,</w:t>
      </w:r>
      <w:r w:rsidR="005B0990">
        <w:rPr>
          <w:rFonts w:ascii="Bookman Old Style" w:hAnsi="Bookman Old Style"/>
          <w:sz w:val="24"/>
          <w:szCs w:val="24"/>
        </w:rPr>
        <w:t xml:space="preserve"> για την ποιότητα τ</w:t>
      </w:r>
      <w:r w:rsidR="001A1DDC">
        <w:rPr>
          <w:rFonts w:ascii="Bookman Old Style" w:hAnsi="Bookman Old Style"/>
          <w:sz w:val="24"/>
          <w:szCs w:val="24"/>
        </w:rPr>
        <w:t>ου</w:t>
      </w:r>
      <w:r w:rsidR="005B0990">
        <w:rPr>
          <w:rFonts w:ascii="Bookman Old Style" w:hAnsi="Bookman Old Style"/>
          <w:sz w:val="24"/>
          <w:szCs w:val="24"/>
        </w:rPr>
        <w:t xml:space="preserve"> εν γένει </w:t>
      </w:r>
      <w:r w:rsidR="001A1DDC">
        <w:rPr>
          <w:rFonts w:ascii="Bookman Old Style" w:hAnsi="Bookman Old Style"/>
          <w:sz w:val="24"/>
          <w:szCs w:val="24"/>
        </w:rPr>
        <w:t xml:space="preserve">Περιβάλλοντος, </w:t>
      </w:r>
      <w:r w:rsidR="005B0990">
        <w:rPr>
          <w:rFonts w:ascii="Bookman Old Style" w:hAnsi="Bookman Old Style"/>
          <w:sz w:val="24"/>
          <w:szCs w:val="24"/>
        </w:rPr>
        <w:t>ανθρωπογενών παρεμβάσεων σε αυτό</w:t>
      </w:r>
      <w:r w:rsidR="00FB0DCC" w:rsidRPr="00FB0DCC">
        <w:rPr>
          <w:rStyle w:val="a4"/>
          <w:rFonts w:ascii="Bookman Old Style" w:hAnsi="Bookman Old Style"/>
          <w:b/>
          <w:sz w:val="26"/>
          <w:szCs w:val="24"/>
        </w:rPr>
        <w:footnoteReference w:id="27"/>
      </w:r>
      <w:r w:rsidR="005B0990">
        <w:rPr>
          <w:rFonts w:ascii="Bookman Old Style" w:hAnsi="Bookman Old Style"/>
          <w:sz w:val="24"/>
          <w:szCs w:val="24"/>
        </w:rPr>
        <w:t xml:space="preserve">. </w:t>
      </w:r>
    </w:p>
    <w:p w:rsidR="00523E17" w:rsidRDefault="000112CB" w:rsidP="00523E17">
      <w:pPr>
        <w:spacing w:line="360" w:lineRule="auto"/>
        <w:ind w:left="567" w:hanging="283"/>
        <w:jc w:val="both"/>
        <w:rPr>
          <w:rFonts w:ascii="Bookman Old Style" w:hAnsi="Bookman Old Style"/>
          <w:sz w:val="24"/>
          <w:szCs w:val="24"/>
        </w:rPr>
      </w:pPr>
      <w:r>
        <w:rPr>
          <w:rFonts w:ascii="Bookman Old Style" w:hAnsi="Bookman Old Style"/>
          <w:b/>
          <w:sz w:val="24"/>
          <w:szCs w:val="24"/>
        </w:rPr>
        <w:t>2</w:t>
      </w:r>
      <w:r w:rsidRPr="00B43FE7">
        <w:rPr>
          <w:rFonts w:ascii="Bookman Old Style" w:hAnsi="Bookman Old Style"/>
          <w:b/>
          <w:sz w:val="24"/>
          <w:szCs w:val="24"/>
        </w:rPr>
        <w:t>.</w:t>
      </w:r>
      <w:r>
        <w:rPr>
          <w:rFonts w:ascii="Bookman Old Style" w:hAnsi="Bookman Old Style"/>
          <w:sz w:val="24"/>
          <w:szCs w:val="24"/>
        </w:rPr>
        <w:tab/>
        <w:t xml:space="preserve">Η Ευρωπαϊκή Ένωση έχει αποδείξει εμπράκτως, μ’ εφόδιο και το νομικό </w:t>
      </w:r>
      <w:r>
        <w:rPr>
          <w:rFonts w:ascii="Bookman Old Style" w:hAnsi="Bookman Old Style"/>
          <w:i/>
          <w:sz w:val="24"/>
          <w:szCs w:val="24"/>
        </w:rPr>
        <w:t xml:space="preserve">«οπλοστάσιο» </w:t>
      </w:r>
      <w:r>
        <w:rPr>
          <w:rFonts w:ascii="Bookman Old Style" w:hAnsi="Bookman Old Style"/>
          <w:sz w:val="24"/>
          <w:szCs w:val="24"/>
        </w:rPr>
        <w:t>του Ευρωπαϊκού Δικαίου, ότι είναι διατεθειμένη να σεβασθεί πλήρως</w:t>
      </w:r>
      <w:r w:rsidR="002C5877">
        <w:rPr>
          <w:rFonts w:ascii="Bookman Old Style" w:hAnsi="Bookman Old Style"/>
          <w:sz w:val="24"/>
          <w:szCs w:val="24"/>
        </w:rPr>
        <w:t xml:space="preserve"> και</w:t>
      </w:r>
      <w:r>
        <w:rPr>
          <w:rFonts w:ascii="Bookman Old Style" w:hAnsi="Bookman Old Style"/>
          <w:sz w:val="24"/>
          <w:szCs w:val="24"/>
        </w:rPr>
        <w:t xml:space="preserve"> τις κατά το Διεθνές Δίκαιο  υποχρεώσεις της για την αντιμετώπιση της Κλιματικής Κρίσης, και πρωτίστως τις υποχρεώσεις της που απορρέουν από το κατά τ</w:t>
      </w:r>
      <w:r w:rsidR="002C5877">
        <w:rPr>
          <w:rFonts w:ascii="Bookman Old Style" w:hAnsi="Bookman Old Style"/>
          <w:sz w:val="24"/>
          <w:szCs w:val="24"/>
        </w:rPr>
        <w:t xml:space="preserve">α </w:t>
      </w:r>
      <w:proofErr w:type="spellStart"/>
      <w:r w:rsidR="002C5877">
        <w:rPr>
          <w:rFonts w:ascii="Bookman Old Style" w:hAnsi="Bookman Old Style"/>
          <w:sz w:val="24"/>
          <w:szCs w:val="24"/>
        </w:rPr>
        <w:t>προεκτεθέντα</w:t>
      </w:r>
      <w:proofErr w:type="spellEnd"/>
      <w:r>
        <w:rPr>
          <w:rFonts w:ascii="Bookman Old Style" w:hAnsi="Bookman Old Style"/>
          <w:sz w:val="24"/>
          <w:szCs w:val="24"/>
        </w:rPr>
        <w:t xml:space="preserve"> </w:t>
      </w:r>
      <w:r>
        <w:rPr>
          <w:rFonts w:ascii="Bookman Old Style" w:hAnsi="Bookman Old Style"/>
          <w:i/>
          <w:sz w:val="24"/>
          <w:szCs w:val="24"/>
        </w:rPr>
        <w:t xml:space="preserve">«Σύμφωνο των </w:t>
      </w:r>
      <w:proofErr w:type="spellStart"/>
      <w:r>
        <w:rPr>
          <w:rFonts w:ascii="Bookman Old Style" w:hAnsi="Bookman Old Style"/>
          <w:i/>
          <w:sz w:val="24"/>
          <w:szCs w:val="24"/>
        </w:rPr>
        <w:t>Παρισίων</w:t>
      </w:r>
      <w:proofErr w:type="spellEnd"/>
      <w:r>
        <w:rPr>
          <w:rFonts w:ascii="Bookman Old Style" w:hAnsi="Bookman Old Style"/>
          <w:i/>
          <w:sz w:val="24"/>
          <w:szCs w:val="24"/>
        </w:rPr>
        <w:t>»</w:t>
      </w:r>
      <w:r>
        <w:rPr>
          <w:rFonts w:ascii="Bookman Old Style" w:hAnsi="Bookman Old Style"/>
          <w:sz w:val="24"/>
          <w:szCs w:val="24"/>
        </w:rPr>
        <w:t xml:space="preserve"> του 2016. Χαρακτηριστικώς ενδεικτική </w:t>
      </w:r>
      <w:r w:rsidR="002C5877">
        <w:rPr>
          <w:rFonts w:ascii="Bookman Old Style" w:hAnsi="Bookman Old Style"/>
          <w:sz w:val="24"/>
          <w:szCs w:val="24"/>
        </w:rPr>
        <w:t>ως προς το τούτο</w:t>
      </w:r>
      <w:r>
        <w:rPr>
          <w:rFonts w:ascii="Bookman Old Style" w:hAnsi="Bookman Old Style"/>
          <w:sz w:val="24"/>
          <w:szCs w:val="24"/>
        </w:rPr>
        <w:t xml:space="preserve"> είναι η απόφαση για την </w:t>
      </w:r>
      <w:r>
        <w:rPr>
          <w:rFonts w:ascii="Bookman Old Style" w:hAnsi="Bookman Old Style"/>
          <w:i/>
          <w:sz w:val="24"/>
          <w:szCs w:val="24"/>
        </w:rPr>
        <w:t>«Ευρωπαϊκή Πράσινη Συμφωνία»</w:t>
      </w:r>
      <w:r>
        <w:rPr>
          <w:rFonts w:ascii="Bookman Old Style" w:hAnsi="Bookman Old Style"/>
          <w:sz w:val="24"/>
          <w:szCs w:val="24"/>
        </w:rPr>
        <w:t xml:space="preserve">, η οποία θεσπίσθηκε, ύστερα από εισήγηση της Ευρωπαϊκής Επιτροπής, εκ μέρους του Ευρωπαϊκού Συμβουλίου </w:t>
      </w:r>
      <w:r w:rsidR="002C5877">
        <w:rPr>
          <w:rFonts w:ascii="Bookman Old Style" w:hAnsi="Bookman Old Style"/>
          <w:sz w:val="24"/>
          <w:szCs w:val="24"/>
        </w:rPr>
        <w:t xml:space="preserve">κατά την Σύνοδο του Δεκεμβρίου -12 έως 13- του 2019 </w:t>
      </w:r>
      <w:r>
        <w:rPr>
          <w:rFonts w:ascii="Bookman Old Style" w:hAnsi="Bookman Old Style"/>
          <w:sz w:val="24"/>
          <w:szCs w:val="24"/>
        </w:rPr>
        <w:t xml:space="preserve">και τείνει προς την κατεύθυνση της </w:t>
      </w:r>
      <w:r>
        <w:rPr>
          <w:rFonts w:ascii="Bookman Old Style" w:hAnsi="Bookman Old Style"/>
          <w:i/>
          <w:sz w:val="24"/>
          <w:szCs w:val="24"/>
        </w:rPr>
        <w:t>«Κλιματικής Ουδετερότητας»</w:t>
      </w:r>
      <w:r w:rsidR="009443F0" w:rsidRPr="009443F0">
        <w:rPr>
          <w:rStyle w:val="a4"/>
          <w:rFonts w:ascii="Bookman Old Style" w:hAnsi="Bookman Old Style"/>
          <w:b/>
          <w:sz w:val="26"/>
          <w:szCs w:val="24"/>
        </w:rPr>
        <w:footnoteReference w:id="28"/>
      </w:r>
      <w:r>
        <w:rPr>
          <w:rFonts w:ascii="Bookman Old Style" w:hAnsi="Bookman Old Style"/>
          <w:i/>
          <w:sz w:val="24"/>
          <w:szCs w:val="24"/>
        </w:rPr>
        <w:t xml:space="preserve"> </w:t>
      </w:r>
      <w:r w:rsidR="002C5877">
        <w:rPr>
          <w:rFonts w:ascii="Bookman Old Style" w:hAnsi="Bookman Old Style"/>
          <w:sz w:val="24"/>
          <w:szCs w:val="24"/>
        </w:rPr>
        <w:t>μέχρι</w:t>
      </w:r>
      <w:r>
        <w:rPr>
          <w:rFonts w:ascii="Bookman Old Style" w:hAnsi="Bookman Old Style"/>
          <w:sz w:val="24"/>
          <w:szCs w:val="24"/>
        </w:rPr>
        <w:t xml:space="preserve"> το 2050, μέσω μέτρων που θέτουν σε τροχιά την </w:t>
      </w:r>
      <w:r w:rsidR="00E73829">
        <w:rPr>
          <w:rFonts w:ascii="Bookman Old Style" w:hAnsi="Bookman Old Style"/>
          <w:i/>
          <w:sz w:val="24"/>
          <w:szCs w:val="24"/>
        </w:rPr>
        <w:t>«Π</w:t>
      </w:r>
      <w:r>
        <w:rPr>
          <w:rFonts w:ascii="Bookman Old Style" w:hAnsi="Bookman Old Style"/>
          <w:i/>
          <w:sz w:val="24"/>
          <w:szCs w:val="24"/>
        </w:rPr>
        <w:t xml:space="preserve">ράσινη </w:t>
      </w:r>
      <w:r w:rsidR="00E73829">
        <w:rPr>
          <w:rFonts w:ascii="Bookman Old Style" w:hAnsi="Bookman Old Style"/>
          <w:i/>
          <w:sz w:val="24"/>
          <w:szCs w:val="24"/>
        </w:rPr>
        <w:t>Μ</w:t>
      </w:r>
      <w:r>
        <w:rPr>
          <w:rFonts w:ascii="Bookman Old Style" w:hAnsi="Bookman Old Style"/>
          <w:i/>
          <w:sz w:val="24"/>
          <w:szCs w:val="24"/>
        </w:rPr>
        <w:t>ετάβαση»</w:t>
      </w:r>
      <w:r>
        <w:rPr>
          <w:rFonts w:ascii="Bookman Old Style" w:hAnsi="Bookman Old Style"/>
          <w:sz w:val="24"/>
          <w:szCs w:val="24"/>
        </w:rPr>
        <w:t>. Αρχικώς υιοθετήθηκε ο στόχος της μείωσης των εκπομπών αερίων του θερμοκηπίου σε ποσοστό 40% έως το 2030,  ενώ τον Δεκέμβριο του 2020, και ύστερα από νέα</w:t>
      </w:r>
      <w:r w:rsidR="009443F0">
        <w:rPr>
          <w:rFonts w:ascii="Bookman Old Style" w:hAnsi="Bookman Old Style"/>
          <w:sz w:val="24"/>
          <w:szCs w:val="24"/>
        </w:rPr>
        <w:t xml:space="preserve"> εισήγηση της Ευρωπαϊκής Επιτροπής, το Ευρωπαϊκό Συμβούλιο </w:t>
      </w:r>
      <w:r w:rsidR="009443F0">
        <w:rPr>
          <w:rFonts w:ascii="Bookman Old Style" w:hAnsi="Bookman Old Style"/>
          <w:i/>
          <w:sz w:val="24"/>
          <w:szCs w:val="24"/>
        </w:rPr>
        <w:t xml:space="preserve">«αναβάθμισε» </w:t>
      </w:r>
      <w:r w:rsidR="009443F0">
        <w:rPr>
          <w:rFonts w:ascii="Bookman Old Style" w:hAnsi="Bookman Old Style"/>
          <w:sz w:val="24"/>
          <w:szCs w:val="24"/>
        </w:rPr>
        <w:t xml:space="preserve">την </w:t>
      </w:r>
      <w:r w:rsidR="002C5877">
        <w:rPr>
          <w:rFonts w:ascii="Bookman Old Style" w:hAnsi="Bookman Old Style"/>
          <w:sz w:val="24"/>
          <w:szCs w:val="24"/>
        </w:rPr>
        <w:t>προαναφερόμενη</w:t>
      </w:r>
      <w:r w:rsidR="009443F0">
        <w:rPr>
          <w:rFonts w:ascii="Bookman Old Style" w:hAnsi="Bookman Old Style"/>
          <w:sz w:val="24"/>
          <w:szCs w:val="24"/>
        </w:rPr>
        <w:t xml:space="preserve"> συμβολή της Ευρωπαϊκής Ένωσης σε τουλάχιστον 55%</w:t>
      </w:r>
      <w:r w:rsidR="009443F0" w:rsidRPr="00097AEE">
        <w:rPr>
          <w:rStyle w:val="a4"/>
          <w:rFonts w:ascii="Bookman Old Style" w:hAnsi="Bookman Old Style"/>
          <w:b/>
          <w:sz w:val="26"/>
          <w:szCs w:val="24"/>
        </w:rPr>
        <w:footnoteReference w:id="29"/>
      </w:r>
      <w:r w:rsidR="009443F0">
        <w:rPr>
          <w:rFonts w:ascii="Bookman Old Style" w:hAnsi="Bookman Old Style"/>
          <w:sz w:val="24"/>
          <w:szCs w:val="24"/>
        </w:rPr>
        <w:t>. Σημειωτέον</w:t>
      </w:r>
      <w:r w:rsidR="002C5877">
        <w:rPr>
          <w:rFonts w:ascii="Bookman Old Style" w:hAnsi="Bookman Old Style"/>
          <w:sz w:val="24"/>
          <w:szCs w:val="24"/>
        </w:rPr>
        <w:t>,</w:t>
      </w:r>
      <w:r w:rsidR="009443F0">
        <w:rPr>
          <w:rFonts w:ascii="Bookman Old Style" w:hAnsi="Bookman Old Style"/>
          <w:sz w:val="24"/>
          <w:szCs w:val="24"/>
        </w:rPr>
        <w:t xml:space="preserve"> ότι το Ευρωπαϊκό Κοινοβούλιο είχε θέσει τον </w:t>
      </w:r>
      <w:r w:rsidR="009443F0">
        <w:rPr>
          <w:rFonts w:ascii="Bookman Old Style" w:hAnsi="Bookman Old Style"/>
          <w:i/>
          <w:sz w:val="24"/>
          <w:szCs w:val="24"/>
        </w:rPr>
        <w:t xml:space="preserve">«πήχη» </w:t>
      </w:r>
      <w:r w:rsidR="009443F0">
        <w:rPr>
          <w:rFonts w:ascii="Bookman Old Style" w:hAnsi="Bookman Old Style"/>
          <w:sz w:val="24"/>
          <w:szCs w:val="24"/>
        </w:rPr>
        <w:t xml:space="preserve">στο επίπεδο του 65% ή, έστω, του 60%, δοθέντος ότι η Επιστημονική Κοινότητα έχει κρίνει μάλλον ανεπαρκή τον </w:t>
      </w:r>
      <w:r w:rsidR="002C5877">
        <w:rPr>
          <w:rFonts w:ascii="Bookman Old Style" w:hAnsi="Bookman Old Style"/>
          <w:sz w:val="24"/>
          <w:szCs w:val="24"/>
        </w:rPr>
        <w:t>προμνημονευόμενο</w:t>
      </w:r>
      <w:r w:rsidR="00A02870">
        <w:rPr>
          <w:rFonts w:ascii="Bookman Old Style" w:hAnsi="Bookman Old Style"/>
          <w:sz w:val="24"/>
          <w:szCs w:val="24"/>
        </w:rPr>
        <w:t xml:space="preserve"> </w:t>
      </w:r>
      <w:r w:rsidR="009443F0">
        <w:rPr>
          <w:rFonts w:ascii="Bookman Old Style" w:hAnsi="Bookman Old Style"/>
          <w:sz w:val="24"/>
          <w:szCs w:val="24"/>
        </w:rPr>
        <w:t xml:space="preserve">στόχο του 55% για την συγκράτηση της αύξησης </w:t>
      </w:r>
      <w:r w:rsidR="0003079F">
        <w:rPr>
          <w:rFonts w:ascii="Bookman Old Style" w:hAnsi="Bookman Old Style"/>
          <w:sz w:val="24"/>
          <w:szCs w:val="24"/>
        </w:rPr>
        <w:t>της θερμοκρασίας</w:t>
      </w:r>
      <w:r w:rsidR="009443F0">
        <w:rPr>
          <w:rFonts w:ascii="Bookman Old Style" w:hAnsi="Bookman Old Style"/>
          <w:sz w:val="24"/>
          <w:szCs w:val="24"/>
        </w:rPr>
        <w:t xml:space="preserve"> του Πλανήτη στον 1,5 βαθμό Κελσίου</w:t>
      </w:r>
      <w:r w:rsidR="00D01F25" w:rsidRPr="00D01F25">
        <w:rPr>
          <w:rStyle w:val="a4"/>
          <w:rFonts w:ascii="Bookman Old Style" w:hAnsi="Bookman Old Style"/>
          <w:b/>
          <w:sz w:val="26"/>
          <w:szCs w:val="24"/>
        </w:rPr>
        <w:footnoteReference w:id="30"/>
      </w:r>
      <w:r w:rsidR="009443F0">
        <w:rPr>
          <w:rFonts w:ascii="Bookman Old Style" w:hAnsi="Bookman Old Style"/>
          <w:sz w:val="24"/>
          <w:szCs w:val="24"/>
        </w:rPr>
        <w:t xml:space="preserve">. </w:t>
      </w:r>
    </w:p>
    <w:p w:rsidR="00117531" w:rsidRDefault="00140D4C" w:rsidP="00523E17">
      <w:pPr>
        <w:spacing w:line="360" w:lineRule="auto"/>
        <w:ind w:left="567" w:hanging="283"/>
        <w:jc w:val="both"/>
        <w:rPr>
          <w:rFonts w:ascii="Bookman Old Style" w:hAnsi="Bookman Old Style"/>
          <w:sz w:val="24"/>
          <w:szCs w:val="24"/>
        </w:rPr>
      </w:pPr>
      <w:bookmarkStart w:id="1" w:name="_GoBack"/>
      <w:bookmarkEnd w:id="1"/>
      <w:r>
        <w:rPr>
          <w:rFonts w:ascii="Bookman Old Style" w:hAnsi="Bookman Old Style"/>
          <w:b/>
          <w:sz w:val="24"/>
          <w:szCs w:val="24"/>
        </w:rPr>
        <w:t>3</w:t>
      </w:r>
      <w:r w:rsidRPr="00B43FE7">
        <w:rPr>
          <w:rFonts w:ascii="Bookman Old Style" w:hAnsi="Bookman Old Style"/>
          <w:b/>
          <w:sz w:val="24"/>
          <w:szCs w:val="24"/>
        </w:rPr>
        <w:t>.</w:t>
      </w:r>
      <w:r w:rsidR="002D56F5">
        <w:rPr>
          <w:rFonts w:ascii="Bookman Old Style" w:hAnsi="Bookman Old Style"/>
          <w:sz w:val="24"/>
          <w:szCs w:val="24"/>
        </w:rPr>
        <w:tab/>
        <w:t>Υπό τ</w:t>
      </w:r>
      <w:r w:rsidR="002C5877">
        <w:rPr>
          <w:rFonts w:ascii="Bookman Old Style" w:hAnsi="Bookman Old Style"/>
          <w:sz w:val="24"/>
          <w:szCs w:val="24"/>
        </w:rPr>
        <w:t>α</w:t>
      </w:r>
      <w:r w:rsidR="002D56F5">
        <w:rPr>
          <w:rFonts w:ascii="Bookman Old Style" w:hAnsi="Bookman Old Style"/>
          <w:sz w:val="24"/>
          <w:szCs w:val="24"/>
        </w:rPr>
        <w:t xml:space="preserve"> δεδομένα </w:t>
      </w:r>
      <w:r w:rsidR="002C5877">
        <w:rPr>
          <w:rFonts w:ascii="Bookman Old Style" w:hAnsi="Bookman Old Style"/>
          <w:sz w:val="24"/>
          <w:szCs w:val="24"/>
        </w:rPr>
        <w:t xml:space="preserve">αυτά </w:t>
      </w:r>
      <w:r w:rsidR="002D56F5">
        <w:rPr>
          <w:rFonts w:ascii="Bookman Old Style" w:hAnsi="Bookman Old Style"/>
          <w:sz w:val="24"/>
          <w:szCs w:val="24"/>
        </w:rPr>
        <w:t xml:space="preserve">καθίσταται προφανές ότι η   </w:t>
      </w:r>
      <w:r>
        <w:rPr>
          <w:rFonts w:ascii="Bookman Old Style" w:hAnsi="Bookman Old Style"/>
          <w:sz w:val="24"/>
          <w:szCs w:val="24"/>
        </w:rPr>
        <w:t xml:space="preserve"> Ευρωπαϊκή </w:t>
      </w:r>
      <w:r w:rsidR="00D8246B">
        <w:rPr>
          <w:rFonts w:ascii="Bookman Old Style" w:hAnsi="Bookman Old Style"/>
          <w:sz w:val="24"/>
          <w:szCs w:val="24"/>
        </w:rPr>
        <w:t xml:space="preserve">Έννομη Τάξη </w:t>
      </w:r>
      <w:r w:rsidR="002C5877">
        <w:rPr>
          <w:rFonts w:ascii="Bookman Old Style" w:hAnsi="Bookman Old Style"/>
          <w:sz w:val="24"/>
          <w:szCs w:val="24"/>
        </w:rPr>
        <w:t xml:space="preserve">οπωσδήποτε </w:t>
      </w:r>
      <w:r w:rsidR="00D8246B">
        <w:rPr>
          <w:rFonts w:ascii="Bookman Old Style" w:hAnsi="Bookman Old Style"/>
          <w:sz w:val="24"/>
          <w:szCs w:val="24"/>
        </w:rPr>
        <w:t>εμπεριέχει</w:t>
      </w:r>
      <w:r w:rsidR="002D56F5">
        <w:rPr>
          <w:rFonts w:ascii="Bookman Old Style" w:hAnsi="Bookman Old Style"/>
          <w:sz w:val="24"/>
          <w:szCs w:val="24"/>
        </w:rPr>
        <w:t xml:space="preserve"> πλειάδα διατάξεων για την Κλιματική Αλλαγή και για την Κλιματική Κρίση</w:t>
      </w:r>
      <w:r w:rsidR="002C5877">
        <w:rPr>
          <w:rFonts w:ascii="Bookman Old Style" w:hAnsi="Bookman Old Style"/>
          <w:sz w:val="24"/>
          <w:szCs w:val="24"/>
        </w:rPr>
        <w:t>,</w:t>
      </w:r>
      <w:r w:rsidR="002D56F5">
        <w:rPr>
          <w:rFonts w:ascii="Bookman Old Style" w:hAnsi="Bookman Old Style"/>
          <w:sz w:val="24"/>
          <w:szCs w:val="24"/>
        </w:rPr>
        <w:t xml:space="preserve"> ενώ τα κορυφαία όργανα της Ευρωπαϊκής Ένωσης έχουν δείξει εμπράκτως την βούλησή τους να τις εφαρμόσουν πλήρως και με </w:t>
      </w:r>
      <w:r w:rsidR="002C5877">
        <w:rPr>
          <w:rFonts w:ascii="Bookman Old Style" w:hAnsi="Bookman Old Style"/>
          <w:sz w:val="24"/>
          <w:szCs w:val="24"/>
        </w:rPr>
        <w:t xml:space="preserve">τον δέοντα </w:t>
      </w:r>
      <w:r w:rsidR="002D56F5">
        <w:rPr>
          <w:rFonts w:ascii="Bookman Old Style" w:hAnsi="Bookman Old Style"/>
          <w:sz w:val="24"/>
          <w:szCs w:val="24"/>
        </w:rPr>
        <w:t xml:space="preserve">σεβασμό προς τις εν προκειμένω επιταγές του Διεθνούς Δικαίου. Πλην όμως τα ίδια αυτά όργανα θέτουν, όταν πρόκειται για </w:t>
      </w:r>
      <w:r w:rsidR="00D8246B">
        <w:rPr>
          <w:rFonts w:ascii="Bookman Old Style" w:hAnsi="Bookman Old Style"/>
          <w:sz w:val="24"/>
          <w:szCs w:val="24"/>
        </w:rPr>
        <w:t xml:space="preserve"> την Διεθνή Σκηνή, την Ευρωπαϊκή Ένωση σε θέση </w:t>
      </w:r>
      <w:r w:rsidR="002D56F5" w:rsidRPr="002D56F5">
        <w:rPr>
          <w:rFonts w:ascii="Bookman Old Style" w:hAnsi="Bookman Old Style"/>
          <w:i/>
          <w:sz w:val="24"/>
          <w:szCs w:val="24"/>
        </w:rPr>
        <w:t>«</w:t>
      </w:r>
      <w:r w:rsidR="002D56F5">
        <w:rPr>
          <w:rFonts w:ascii="Bookman Old Style" w:hAnsi="Bookman Old Style"/>
          <w:i/>
          <w:sz w:val="24"/>
          <w:szCs w:val="24"/>
        </w:rPr>
        <w:t>ουραγού»</w:t>
      </w:r>
      <w:r w:rsidR="002D56F5">
        <w:rPr>
          <w:rFonts w:ascii="Bookman Old Style" w:hAnsi="Bookman Old Style"/>
          <w:sz w:val="24"/>
          <w:szCs w:val="24"/>
        </w:rPr>
        <w:t>.  Με την έννοια πως μολονότι η Ευρωπαϊκή Ένωση έχει</w:t>
      </w:r>
      <w:r w:rsidR="002C5877">
        <w:rPr>
          <w:rFonts w:ascii="Bookman Old Style" w:hAnsi="Bookman Old Style"/>
          <w:sz w:val="24"/>
          <w:szCs w:val="24"/>
        </w:rPr>
        <w:t xml:space="preserve">, κατά τα όσα ήδη διευκρινίσθηκαν, </w:t>
      </w:r>
      <w:r w:rsidR="002D56F5">
        <w:rPr>
          <w:rFonts w:ascii="Bookman Old Style" w:hAnsi="Bookman Old Style"/>
          <w:sz w:val="24"/>
          <w:szCs w:val="24"/>
        </w:rPr>
        <w:t xml:space="preserve"> καταστήσει το Διεθνές Δίκαιο για την Κλιματική Αλλαγή και για την Κλιματική Κρίση αναπόσπαστο μέρος του «</w:t>
      </w:r>
      <w:r w:rsidR="002D56F5">
        <w:rPr>
          <w:rFonts w:ascii="Bookman Old Style" w:hAnsi="Bookman Old Style"/>
          <w:i/>
          <w:sz w:val="24"/>
          <w:szCs w:val="24"/>
        </w:rPr>
        <w:t>Ευρωπαϊκού Κεκτημένου</w:t>
      </w:r>
      <w:r w:rsidR="002D56F5" w:rsidRPr="00E43214">
        <w:rPr>
          <w:rFonts w:ascii="Bookman Old Style" w:hAnsi="Bookman Old Style"/>
          <w:i/>
          <w:sz w:val="24"/>
          <w:szCs w:val="24"/>
        </w:rPr>
        <w:t>»</w:t>
      </w:r>
      <w:r w:rsidR="002D56F5">
        <w:rPr>
          <w:rFonts w:ascii="Bookman Old Style" w:hAnsi="Bookman Old Style"/>
          <w:i/>
          <w:sz w:val="24"/>
          <w:szCs w:val="24"/>
        </w:rPr>
        <w:t>,</w:t>
      </w:r>
      <w:r w:rsidR="002D56F5" w:rsidRPr="00E43214">
        <w:rPr>
          <w:rFonts w:ascii="Bookman Old Style" w:hAnsi="Bookman Old Style"/>
          <w:sz w:val="24"/>
          <w:szCs w:val="24"/>
        </w:rPr>
        <w:t xml:space="preserve"> τα όργανα αυτά διστάζουν να </w:t>
      </w:r>
      <w:r w:rsidR="002D56F5" w:rsidRPr="002D56F5">
        <w:rPr>
          <w:rFonts w:ascii="Bookman Old Style" w:hAnsi="Bookman Old Style"/>
          <w:i/>
          <w:sz w:val="24"/>
          <w:szCs w:val="24"/>
        </w:rPr>
        <w:t>«</w:t>
      </w:r>
      <w:r w:rsidR="002D56F5" w:rsidRPr="00E43214">
        <w:rPr>
          <w:rFonts w:ascii="Bookman Old Style" w:hAnsi="Bookman Old Style"/>
          <w:i/>
          <w:sz w:val="24"/>
          <w:szCs w:val="24"/>
        </w:rPr>
        <w:t>χαράξουν»</w:t>
      </w:r>
      <w:r w:rsidR="002D56F5">
        <w:rPr>
          <w:rFonts w:ascii="Bookman Old Style" w:hAnsi="Bookman Old Style"/>
          <w:i/>
          <w:sz w:val="24"/>
          <w:szCs w:val="24"/>
        </w:rPr>
        <w:t xml:space="preserve"> </w:t>
      </w:r>
      <w:r w:rsidR="002D56F5">
        <w:rPr>
          <w:rFonts w:ascii="Bookman Old Style" w:hAnsi="Bookman Old Style"/>
          <w:sz w:val="24"/>
          <w:szCs w:val="24"/>
        </w:rPr>
        <w:t xml:space="preserve">την </w:t>
      </w:r>
      <w:r w:rsidR="002C5877">
        <w:rPr>
          <w:rFonts w:ascii="Bookman Old Style" w:hAnsi="Bookman Old Style"/>
          <w:sz w:val="24"/>
          <w:szCs w:val="24"/>
        </w:rPr>
        <w:t xml:space="preserve">διεθνώς </w:t>
      </w:r>
      <w:r w:rsidR="00CB5BCC">
        <w:rPr>
          <w:rFonts w:ascii="Bookman Old Style" w:hAnsi="Bookman Old Style"/>
          <w:sz w:val="24"/>
          <w:szCs w:val="24"/>
        </w:rPr>
        <w:t xml:space="preserve">προσανατολισμένη </w:t>
      </w:r>
      <w:r w:rsidR="002D56F5">
        <w:rPr>
          <w:rFonts w:ascii="Bookman Old Style" w:hAnsi="Bookman Old Style"/>
          <w:sz w:val="24"/>
          <w:szCs w:val="24"/>
        </w:rPr>
        <w:t>πολιτική εκείνη, η οποία θ’ αντιστοιχούσε στον «</w:t>
      </w:r>
      <w:r w:rsidR="002D56F5">
        <w:rPr>
          <w:rFonts w:ascii="Bookman Old Style" w:hAnsi="Bookman Old Style"/>
          <w:i/>
          <w:sz w:val="24"/>
          <w:szCs w:val="24"/>
        </w:rPr>
        <w:t>πλανητικό»</w:t>
      </w:r>
      <w:r w:rsidR="002D56F5">
        <w:rPr>
          <w:rFonts w:ascii="Bookman Old Style" w:hAnsi="Bookman Old Style"/>
          <w:sz w:val="24"/>
          <w:szCs w:val="24"/>
        </w:rPr>
        <w:t xml:space="preserve"> ρόλο που της αναλογεί προς αυτή την κατεύθυνση.  Πολλώ μάλλον όταν ο Ανθρωπισμός, ο οποίος πλήττεται καιρίως από την Κλιματική Αλλαγή και από την Κλιματική Κρίση, συνιστά καίριο μέρος του «</w:t>
      </w:r>
      <w:r w:rsidR="002D56F5">
        <w:rPr>
          <w:rFonts w:ascii="Bookman Old Style" w:hAnsi="Bookman Old Style"/>
          <w:i/>
          <w:sz w:val="24"/>
          <w:szCs w:val="24"/>
        </w:rPr>
        <w:t>πυρήνα»</w:t>
      </w:r>
      <w:r w:rsidR="002D56F5">
        <w:rPr>
          <w:rFonts w:ascii="Bookman Old Style" w:hAnsi="Bookman Old Style"/>
          <w:sz w:val="24"/>
          <w:szCs w:val="24"/>
        </w:rPr>
        <w:t xml:space="preserve"> του Ευρωπαϊκού Πολιτισμού.  Άρα η Ευρωπαϊκή Ένωση πρέπει, χωρίς αμφιβολία και χωρίς δισταγμούς, να εκπληρώσει, έστω και ακολουθώντας μια μοναχική και επίπονη πορεία, την αποστολή η οποία αρμόζει στην </w:t>
      </w:r>
      <w:r w:rsidR="002C5877">
        <w:rPr>
          <w:rFonts w:ascii="Bookman Old Style" w:hAnsi="Bookman Old Style"/>
          <w:sz w:val="24"/>
          <w:szCs w:val="24"/>
        </w:rPr>
        <w:t>ι</w:t>
      </w:r>
      <w:r w:rsidR="002D56F5">
        <w:rPr>
          <w:rFonts w:ascii="Bookman Old Style" w:hAnsi="Bookman Old Style"/>
          <w:sz w:val="24"/>
          <w:szCs w:val="24"/>
        </w:rPr>
        <w:t>στορία της και στην όλη πολιτισμική της παράδοση: Αξιοποιώντας όλα τα μέσα, θεσμικά και μη, τα οποία είναι διαθέσιμα με βάση το Διεθνές Δίκαιο</w:t>
      </w:r>
      <w:r w:rsidR="002C5877">
        <w:rPr>
          <w:rFonts w:ascii="Bookman Old Style" w:hAnsi="Bookman Old Style"/>
          <w:sz w:val="24"/>
          <w:szCs w:val="24"/>
        </w:rPr>
        <w:t xml:space="preserve"> και</w:t>
      </w:r>
      <w:r w:rsidR="002D56F5">
        <w:rPr>
          <w:rFonts w:ascii="Bookman Old Style" w:hAnsi="Bookman Old Style"/>
          <w:sz w:val="24"/>
          <w:szCs w:val="24"/>
        </w:rPr>
        <w:t xml:space="preserve"> το Ευρωπαϊκό Δίκαιο, μπορεί και πρέπει να πρωταγωνιστήσει στον αγώνα για την αντιμετώπιση της Κλιματικής Αλλαγής και της Κλιματικής Κρίσης, επέκεινα δε στον αγώνα για την υπεράσπιση του Ανθρώπου και του Πλανήτη</w:t>
      </w:r>
      <w:r w:rsidR="002C5877">
        <w:rPr>
          <w:rFonts w:ascii="Bookman Old Style" w:hAnsi="Bookman Old Style"/>
          <w:sz w:val="24"/>
          <w:szCs w:val="24"/>
        </w:rPr>
        <w:t xml:space="preserve">, θέτοντας άλλα μεγάλα Κράτη προ των ευθυνών τους για την ολιγωρία τους και τους μικροπολιτικούς υπολογισμούς τους </w:t>
      </w:r>
      <w:r w:rsidR="00842391">
        <w:rPr>
          <w:rFonts w:ascii="Bookman Old Style" w:hAnsi="Bookman Old Style"/>
          <w:sz w:val="24"/>
          <w:szCs w:val="24"/>
        </w:rPr>
        <w:t>όταν</w:t>
      </w:r>
      <w:r w:rsidR="002C5877">
        <w:rPr>
          <w:rFonts w:ascii="Bookman Old Style" w:hAnsi="Bookman Old Style"/>
          <w:sz w:val="24"/>
          <w:szCs w:val="24"/>
        </w:rPr>
        <w:t xml:space="preserve"> πρόκειται να εκπληρώσουν τις δικές τους αντίστοιχες υποχρεώσεις</w:t>
      </w:r>
      <w:r w:rsidR="002D56F5">
        <w:rPr>
          <w:rFonts w:ascii="Bookman Old Style" w:hAnsi="Bookman Old Style"/>
          <w:sz w:val="24"/>
          <w:szCs w:val="24"/>
        </w:rPr>
        <w:t>.</w:t>
      </w:r>
      <w:r w:rsidR="002C5877">
        <w:rPr>
          <w:rFonts w:ascii="Bookman Old Style" w:hAnsi="Bookman Old Style"/>
          <w:sz w:val="24"/>
          <w:szCs w:val="24"/>
        </w:rPr>
        <w:t xml:space="preserve"> Και μάλιστα όταν η </w:t>
      </w:r>
      <w:r w:rsidR="002C5877">
        <w:rPr>
          <w:rFonts w:ascii="Bookman Old Style" w:hAnsi="Bookman Old Style"/>
          <w:i/>
          <w:sz w:val="24"/>
          <w:szCs w:val="24"/>
        </w:rPr>
        <w:t xml:space="preserve">«συμβολή» </w:t>
      </w:r>
      <w:r w:rsidR="002C5877">
        <w:rPr>
          <w:rFonts w:ascii="Bookman Old Style" w:hAnsi="Bookman Old Style"/>
          <w:sz w:val="24"/>
          <w:szCs w:val="24"/>
        </w:rPr>
        <w:t>τους στην επιδείνωση της Κλιματικής Κρίσης είναι αυταπόδεικτη.</w:t>
      </w:r>
      <w:r w:rsidR="002D56F5">
        <w:rPr>
          <w:rFonts w:ascii="Bookman Old Style" w:hAnsi="Bookman Old Style"/>
          <w:sz w:val="24"/>
          <w:szCs w:val="24"/>
        </w:rPr>
        <w:t xml:space="preserve">  </w:t>
      </w:r>
      <w:r w:rsidR="007A03CC">
        <w:rPr>
          <w:rFonts w:ascii="Bookman Old Style" w:hAnsi="Bookman Old Style"/>
          <w:sz w:val="24"/>
          <w:szCs w:val="24"/>
        </w:rPr>
        <w:t xml:space="preserve">                                     </w:t>
      </w:r>
    </w:p>
    <w:p w:rsidR="007A03CC" w:rsidRPr="00842391" w:rsidRDefault="007A03CC" w:rsidP="00842391">
      <w:pPr>
        <w:jc w:val="center"/>
        <w:rPr>
          <w:rFonts w:ascii="Bookman Old Style" w:hAnsi="Bookman Old Style"/>
          <w:sz w:val="24"/>
          <w:szCs w:val="24"/>
        </w:rPr>
      </w:pPr>
      <w:r w:rsidRPr="007A03CC">
        <w:rPr>
          <w:rFonts w:ascii="Bookman Old Style" w:hAnsi="Bookman Old Style"/>
          <w:b/>
          <w:sz w:val="24"/>
          <w:szCs w:val="24"/>
        </w:rPr>
        <w:t>Επίλογος</w:t>
      </w:r>
    </w:p>
    <w:p w:rsidR="002D76C4" w:rsidRPr="00DD4A29" w:rsidRDefault="007A03CC" w:rsidP="00A02870">
      <w:pPr>
        <w:spacing w:after="0" w:line="360" w:lineRule="auto"/>
        <w:jc w:val="both"/>
        <w:rPr>
          <w:rFonts w:ascii="Bookman Old Style" w:hAnsi="Bookman Old Style"/>
          <w:sz w:val="24"/>
        </w:rPr>
      </w:pPr>
      <w:r w:rsidRPr="00CA5891">
        <w:rPr>
          <w:rFonts w:ascii="Bookman Old Style" w:hAnsi="Bookman Old Style"/>
          <w:sz w:val="24"/>
          <w:szCs w:val="24"/>
        </w:rPr>
        <w:t xml:space="preserve">Σε ό,τι αφορά την Ελλάδα, το ισχύον Σύνταγμα του 1975 είναι το πρώτο, σε διεθνή κλίμακα, το οποίο συμπεριέλαβε -μέσω των διατάξεων του άρθρου 24, όπως αυτό συμπληρώθηκε κανονιστικώς ιδίως με την αναθεώρηση του </w:t>
      </w:r>
      <w:r w:rsidRPr="00CA5891">
        <w:rPr>
          <w:rFonts w:ascii="Bookman Old Style" w:hAnsi="Bookman Old Style"/>
          <w:sz w:val="24"/>
        </w:rPr>
        <w:t>2001- πλήρες πλέγμα ρυθμίσεων για την προστασία του Περιβάλλοντος.  Τούτο απέβη σημαντικό «</w:t>
      </w:r>
      <w:r w:rsidRPr="00CA5891">
        <w:rPr>
          <w:rFonts w:ascii="Bookman Old Style" w:hAnsi="Bookman Old Style"/>
          <w:i/>
          <w:sz w:val="24"/>
        </w:rPr>
        <w:t>κεκτημένο»</w:t>
      </w:r>
      <w:r w:rsidRPr="00CA5891">
        <w:rPr>
          <w:rFonts w:ascii="Bookman Old Style" w:hAnsi="Bookman Old Style"/>
          <w:sz w:val="24"/>
        </w:rPr>
        <w:t xml:space="preserve"> για την </w:t>
      </w:r>
      <w:r w:rsidR="002D76C4">
        <w:rPr>
          <w:rFonts w:ascii="Bookman Old Style" w:hAnsi="Bookman Old Style"/>
          <w:sz w:val="24"/>
        </w:rPr>
        <w:t xml:space="preserve">Ελληνική </w:t>
      </w:r>
      <w:r w:rsidRPr="00CA5891">
        <w:rPr>
          <w:rFonts w:ascii="Bookman Old Style" w:hAnsi="Bookman Old Style"/>
          <w:sz w:val="24"/>
        </w:rPr>
        <w:t xml:space="preserve">Έννομη Τάξη γενικώς, επειδή όχι μόνο διευκόλυνε την </w:t>
      </w:r>
      <w:r w:rsidR="00C31F23">
        <w:rPr>
          <w:rFonts w:ascii="Bookman Old Style" w:hAnsi="Bookman Old Style"/>
          <w:sz w:val="24"/>
        </w:rPr>
        <w:t xml:space="preserve">θέσπιση και </w:t>
      </w:r>
      <w:r w:rsidRPr="00CA5891">
        <w:rPr>
          <w:rFonts w:ascii="Bookman Old Style" w:hAnsi="Bookman Old Style"/>
          <w:sz w:val="24"/>
        </w:rPr>
        <w:t>εφαρμογή μιας εξαιρετικά εκτεταμένης και λεπτομερούς εκτελεστικής νομοθεσίας για την προστασία του Περιβάλλοντος</w:t>
      </w:r>
      <w:r w:rsidR="00063402">
        <w:rPr>
          <w:rFonts w:ascii="Bookman Old Style" w:hAnsi="Bookman Old Style"/>
          <w:sz w:val="24"/>
        </w:rPr>
        <w:t>, η οποία επιπλέον επέτρεψε στην Ελλάδα να</w:t>
      </w:r>
      <w:r w:rsidR="002D76C4">
        <w:rPr>
          <w:rFonts w:ascii="Bookman Old Style" w:hAnsi="Bookman Old Style"/>
          <w:sz w:val="24"/>
        </w:rPr>
        <w:t xml:space="preserve"> προσαρμοσθεί πλήρως στις κατά το Διεθνές και το Ευρωπαϊκό Δίκαιο υποχρεώσεις της. </w:t>
      </w:r>
      <w:r w:rsidRPr="00CA5891">
        <w:rPr>
          <w:rFonts w:ascii="Bookman Old Style" w:hAnsi="Bookman Old Style"/>
          <w:sz w:val="24"/>
        </w:rPr>
        <w:t xml:space="preserve">Αλλά και, πρωτίστως, </w:t>
      </w:r>
      <w:r w:rsidR="00E03B61">
        <w:rPr>
          <w:rFonts w:ascii="Bookman Old Style" w:hAnsi="Bookman Old Style"/>
          <w:sz w:val="24"/>
        </w:rPr>
        <w:t xml:space="preserve">διευκόλυνε </w:t>
      </w:r>
      <w:r w:rsidRPr="00CA5891">
        <w:rPr>
          <w:rFonts w:ascii="Bookman Old Style" w:hAnsi="Bookman Old Style"/>
          <w:sz w:val="24"/>
        </w:rPr>
        <w:t>την Δικαστική Εξουσία, με «</w:t>
      </w:r>
      <w:r w:rsidRPr="00CA5891">
        <w:rPr>
          <w:rFonts w:ascii="Bookman Old Style" w:hAnsi="Bookman Old Style"/>
          <w:i/>
          <w:sz w:val="24"/>
        </w:rPr>
        <w:t>πρωτεργάτη»</w:t>
      </w:r>
      <w:r w:rsidRPr="00CA5891">
        <w:rPr>
          <w:rFonts w:ascii="Bookman Old Style" w:hAnsi="Bookman Old Style"/>
          <w:sz w:val="24"/>
        </w:rPr>
        <w:t xml:space="preserve"> το Συμβούλιο της Επικρατείας, να διαμορφώσει μια «</w:t>
      </w:r>
      <w:r w:rsidRPr="00CA5891">
        <w:rPr>
          <w:rFonts w:ascii="Bookman Old Style" w:hAnsi="Bookman Old Style"/>
          <w:i/>
          <w:sz w:val="24"/>
        </w:rPr>
        <w:t>πρωτοπόρα»</w:t>
      </w:r>
      <w:r w:rsidRPr="00CA5891">
        <w:rPr>
          <w:rFonts w:ascii="Bookman Old Style" w:hAnsi="Bookman Old Style"/>
          <w:sz w:val="24"/>
        </w:rPr>
        <w:t xml:space="preserve"> ολοκληρωμένη νομολογία για τον έλεγχο της συνταγματικότητας όλων των σχετικών διατάξεων</w:t>
      </w:r>
      <w:r w:rsidR="00E03B61">
        <w:rPr>
          <w:rFonts w:ascii="Bookman Old Style" w:hAnsi="Bookman Old Style"/>
          <w:sz w:val="24"/>
        </w:rPr>
        <w:t xml:space="preserve">, </w:t>
      </w:r>
      <w:r w:rsidRPr="00CA5891">
        <w:rPr>
          <w:rFonts w:ascii="Bookman Old Style" w:hAnsi="Bookman Old Style"/>
          <w:sz w:val="24"/>
        </w:rPr>
        <w:t xml:space="preserve"> από τον τυπικό νόμο έως τις κοινές διοικητικές πράξεις κανονιστικού περιεχομένου. Υπό τις προϋποθέσεις </w:t>
      </w:r>
      <w:r w:rsidR="00E03B61">
        <w:rPr>
          <w:rFonts w:ascii="Bookman Old Style" w:hAnsi="Bookman Old Style"/>
          <w:sz w:val="24"/>
        </w:rPr>
        <w:t xml:space="preserve">αυτές </w:t>
      </w:r>
      <w:r w:rsidRPr="00CA5891">
        <w:rPr>
          <w:rFonts w:ascii="Bookman Old Style" w:hAnsi="Bookman Old Style"/>
          <w:sz w:val="24"/>
        </w:rPr>
        <w:t xml:space="preserve">η </w:t>
      </w:r>
      <w:r w:rsidR="002D76C4">
        <w:rPr>
          <w:rFonts w:ascii="Bookman Old Style" w:hAnsi="Bookman Old Style"/>
          <w:sz w:val="24"/>
        </w:rPr>
        <w:t>Ελλάδα</w:t>
      </w:r>
      <w:r w:rsidRPr="00CA5891">
        <w:rPr>
          <w:rFonts w:ascii="Bookman Old Style" w:hAnsi="Bookman Old Style"/>
          <w:sz w:val="24"/>
        </w:rPr>
        <w:t xml:space="preserve"> διέθετε και διαθέτει ένα σημαντικό προβάδισμα και πλεονέκτημα ως προς τις δυνατότητες της θεσμικής, τουλάχιστον, αντιμετώπισης των δυσμενών επιπτώσεων της Κλιματικής Αλλαγής και της Κλιματικής Κρίσης.  Τούτο </w:t>
      </w:r>
      <w:r w:rsidR="002D76C4">
        <w:rPr>
          <w:rFonts w:ascii="Bookman Old Style" w:hAnsi="Bookman Old Style"/>
          <w:sz w:val="24"/>
        </w:rPr>
        <w:t>ενισχύεται και από το ότι ο</w:t>
      </w:r>
      <w:r>
        <w:rPr>
          <w:rFonts w:ascii="Bookman Old Style" w:hAnsi="Bookman Old Style"/>
          <w:sz w:val="24"/>
        </w:rPr>
        <w:t>ι διατάξεις του άρθρου 24 του Συντάγματος εγγυώνται ένα «</w:t>
      </w:r>
      <w:r>
        <w:rPr>
          <w:rFonts w:ascii="Bookman Old Style" w:hAnsi="Bookman Old Style"/>
          <w:i/>
          <w:sz w:val="24"/>
        </w:rPr>
        <w:t>γνήσιο»</w:t>
      </w:r>
      <w:r>
        <w:rPr>
          <w:rFonts w:ascii="Bookman Old Style" w:hAnsi="Bookman Old Style"/>
          <w:sz w:val="24"/>
        </w:rPr>
        <w:t xml:space="preserve"> μικτό δικαίωμα -με την αναγκαία προσθήκη ότι υπό τα σύγχρονα νομικά δεδομένα όλα, σχεδόν, τα συνταγματικώς κατοχυρωμένα δικαιώματα είναι από κανονιστική άποψη ουσιαστικώς μικτά</w:t>
      </w:r>
      <w:r w:rsidR="002D76C4">
        <w:rPr>
          <w:rFonts w:ascii="Bookman Old Style" w:hAnsi="Bookman Old Style"/>
          <w:sz w:val="24"/>
        </w:rPr>
        <w:t>-  ήτοι δικαίωμα το οποίο</w:t>
      </w:r>
      <w:r w:rsidR="00033B99" w:rsidRPr="00033B99">
        <w:rPr>
          <w:rStyle w:val="a4"/>
          <w:rFonts w:ascii="Bookman Old Style" w:hAnsi="Bookman Old Style"/>
          <w:b/>
          <w:sz w:val="26"/>
        </w:rPr>
        <w:footnoteReference w:id="31"/>
      </w:r>
      <w:r w:rsidR="002D76C4">
        <w:rPr>
          <w:rFonts w:ascii="Bookman Old Style" w:hAnsi="Bookman Old Style"/>
          <w:sz w:val="24"/>
          <w:vertAlign w:val="superscript"/>
        </w:rPr>
        <w:t xml:space="preserve"> </w:t>
      </w:r>
      <w:r w:rsidR="002D76C4">
        <w:rPr>
          <w:rFonts w:ascii="Bookman Old Style" w:hAnsi="Bookman Old Style"/>
          <w:sz w:val="24"/>
        </w:rPr>
        <w:t>είναι, ταυτοχρόνως, «</w:t>
      </w:r>
      <w:r w:rsidR="002D76C4" w:rsidRPr="00DD4A29">
        <w:rPr>
          <w:rFonts w:ascii="Bookman Old Style" w:hAnsi="Bookman Old Style"/>
          <w:i/>
          <w:sz w:val="24"/>
        </w:rPr>
        <w:t>αμυντικό</w:t>
      </w:r>
      <w:r w:rsidR="002D76C4">
        <w:rPr>
          <w:rFonts w:ascii="Bookman Old Style" w:hAnsi="Bookman Old Style"/>
          <w:sz w:val="24"/>
        </w:rPr>
        <w:t>» αλλά και «</w:t>
      </w:r>
      <w:proofErr w:type="spellStart"/>
      <w:r w:rsidR="002D76C4" w:rsidRPr="00DD4A29">
        <w:rPr>
          <w:rFonts w:ascii="Bookman Old Style" w:hAnsi="Bookman Old Style"/>
          <w:i/>
          <w:sz w:val="24"/>
        </w:rPr>
        <w:t>παροχικό</w:t>
      </w:r>
      <w:proofErr w:type="spellEnd"/>
      <w:r w:rsidR="002D76C4">
        <w:rPr>
          <w:rFonts w:ascii="Bookman Old Style" w:hAnsi="Bookman Old Style"/>
          <w:sz w:val="24"/>
        </w:rPr>
        <w:t xml:space="preserve">», υπό την έννοια της υποχρέωσης του Κράτους να προβαίνει </w:t>
      </w:r>
      <w:r w:rsidR="00842391">
        <w:rPr>
          <w:rFonts w:ascii="Bookman Old Style" w:hAnsi="Bookman Old Style"/>
          <w:sz w:val="24"/>
        </w:rPr>
        <w:t xml:space="preserve">και </w:t>
      </w:r>
      <w:r w:rsidR="002D76C4">
        <w:rPr>
          <w:rFonts w:ascii="Bookman Old Style" w:hAnsi="Bookman Old Style"/>
          <w:sz w:val="24"/>
        </w:rPr>
        <w:t>σε συγκεκριμένες θετικές ενέργειες για την προστασία του Περιβάλλοντος υπέρ των εκάστοτε δικαιούχων</w:t>
      </w:r>
      <w:r w:rsidR="00033B99" w:rsidRPr="00033B99">
        <w:rPr>
          <w:rStyle w:val="a4"/>
          <w:rFonts w:ascii="Bookman Old Style" w:hAnsi="Bookman Old Style"/>
          <w:b/>
          <w:sz w:val="26"/>
        </w:rPr>
        <w:footnoteReference w:id="32"/>
      </w:r>
      <w:r w:rsidR="002D76C4">
        <w:rPr>
          <w:rFonts w:ascii="Bookman Old Style" w:hAnsi="Bookman Old Style"/>
          <w:sz w:val="24"/>
        </w:rPr>
        <w:t xml:space="preserve">. </w:t>
      </w:r>
      <w:r w:rsidR="00DD4A29">
        <w:rPr>
          <w:rFonts w:ascii="Bookman Old Style" w:hAnsi="Bookman Old Style"/>
          <w:sz w:val="24"/>
        </w:rPr>
        <w:t>Επιπλέον δε και από το ότι η νομολογία του Συμβουλίου της Επικρατείας</w:t>
      </w:r>
      <w:r w:rsidR="00033B99" w:rsidRPr="00033B99">
        <w:rPr>
          <w:rStyle w:val="a4"/>
          <w:rFonts w:ascii="Bookman Old Style" w:hAnsi="Bookman Old Style"/>
          <w:b/>
          <w:sz w:val="26"/>
        </w:rPr>
        <w:footnoteReference w:id="33"/>
      </w:r>
      <w:r w:rsidR="00DD4A29">
        <w:rPr>
          <w:rFonts w:ascii="Bookman Old Style" w:hAnsi="Bookman Old Style"/>
          <w:sz w:val="24"/>
          <w:vertAlign w:val="superscript"/>
        </w:rPr>
        <w:t xml:space="preserve"> </w:t>
      </w:r>
      <w:r w:rsidR="00DD4A29">
        <w:rPr>
          <w:rFonts w:ascii="Bookman Old Style" w:hAnsi="Bookman Old Style"/>
          <w:sz w:val="24"/>
        </w:rPr>
        <w:t>έχει καθιερώσει, πριν μάλιστα από την νομολογία του ΔΕΕ στην Ευρωπαϊκή Ένωση, «</w:t>
      </w:r>
      <w:r w:rsidR="00DD4A29" w:rsidRPr="00DD4A29">
        <w:rPr>
          <w:rFonts w:ascii="Bookman Old Style" w:hAnsi="Bookman Old Style"/>
          <w:i/>
          <w:sz w:val="24"/>
        </w:rPr>
        <w:t>Περιβαλλοντικό Κεκτημένο</w:t>
      </w:r>
      <w:r w:rsidR="00DD4A29">
        <w:rPr>
          <w:rFonts w:ascii="Bookman Old Style" w:hAnsi="Bookman Old Style"/>
          <w:sz w:val="24"/>
        </w:rPr>
        <w:t xml:space="preserve">» αντίστοιχο προς εκείνο, το οποίο κατά </w:t>
      </w:r>
      <w:r w:rsidR="00DE5FB3">
        <w:rPr>
          <w:rFonts w:ascii="Bookman Old Style" w:hAnsi="Bookman Old Style"/>
          <w:sz w:val="24"/>
        </w:rPr>
        <w:t xml:space="preserve">τα </w:t>
      </w:r>
      <w:proofErr w:type="spellStart"/>
      <w:r w:rsidR="00DE5FB3">
        <w:rPr>
          <w:rFonts w:ascii="Bookman Old Style" w:hAnsi="Bookman Old Style"/>
          <w:sz w:val="24"/>
        </w:rPr>
        <w:t>προεκτεθέντα</w:t>
      </w:r>
      <w:proofErr w:type="spellEnd"/>
      <w:r w:rsidR="00DE5FB3">
        <w:rPr>
          <w:rFonts w:ascii="Bookman Old Style" w:hAnsi="Bookman Old Style"/>
          <w:sz w:val="24"/>
        </w:rPr>
        <w:t xml:space="preserve"> ισχ</w:t>
      </w:r>
      <w:r w:rsidR="00842391">
        <w:rPr>
          <w:rFonts w:ascii="Bookman Old Style" w:hAnsi="Bookman Old Style"/>
          <w:sz w:val="24"/>
        </w:rPr>
        <w:t>ύει στο πλαίσιο της Ευρωπαϊκής Έ</w:t>
      </w:r>
      <w:r w:rsidR="00DE5FB3">
        <w:rPr>
          <w:rFonts w:ascii="Bookman Old Style" w:hAnsi="Bookman Old Style"/>
          <w:sz w:val="24"/>
        </w:rPr>
        <w:t xml:space="preserve">ννομης </w:t>
      </w:r>
      <w:r w:rsidR="00842391">
        <w:rPr>
          <w:rFonts w:ascii="Bookman Old Style" w:hAnsi="Bookman Old Style"/>
          <w:sz w:val="24"/>
        </w:rPr>
        <w:t>Τ</w:t>
      </w:r>
      <w:r w:rsidR="00DE5FB3">
        <w:rPr>
          <w:rFonts w:ascii="Bookman Old Style" w:hAnsi="Bookman Old Style"/>
          <w:sz w:val="24"/>
        </w:rPr>
        <w:t>άξης</w:t>
      </w:r>
      <w:r w:rsidR="00450823">
        <w:rPr>
          <w:rFonts w:ascii="Bookman Old Style" w:hAnsi="Bookman Old Style"/>
          <w:sz w:val="24"/>
        </w:rPr>
        <w:t>.</w:t>
      </w:r>
    </w:p>
    <w:sectPr w:rsidR="002D76C4" w:rsidRPr="00DD4A29" w:rsidSect="00DE2377">
      <w:footerReference w:type="default" r:id="rId9"/>
      <w:pgSz w:w="11906" w:h="16838"/>
      <w:pgMar w:top="1077"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7A" w:rsidRDefault="0044507A" w:rsidP="00D04A71">
      <w:pPr>
        <w:spacing w:after="0" w:line="240" w:lineRule="auto"/>
      </w:pPr>
      <w:r>
        <w:separator/>
      </w:r>
    </w:p>
  </w:endnote>
  <w:endnote w:type="continuationSeparator" w:id="0">
    <w:p w:rsidR="0044507A" w:rsidRDefault="0044507A" w:rsidP="00D0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349063"/>
      <w:docPartObj>
        <w:docPartGallery w:val="Page Numbers (Bottom of Page)"/>
        <w:docPartUnique/>
      </w:docPartObj>
    </w:sdtPr>
    <w:sdtEndPr/>
    <w:sdtContent>
      <w:p w:rsidR="008714FB" w:rsidRDefault="008714FB">
        <w:pPr>
          <w:pStyle w:val="a7"/>
          <w:jc w:val="center"/>
        </w:pPr>
        <w:r>
          <w:rPr>
            <w:noProof/>
          </w:rPr>
          <w:fldChar w:fldCharType="begin"/>
        </w:r>
        <w:r>
          <w:rPr>
            <w:noProof/>
          </w:rPr>
          <w:instrText xml:space="preserve"> PAGE   \* MERGEFORMAT </w:instrText>
        </w:r>
        <w:r>
          <w:rPr>
            <w:noProof/>
          </w:rPr>
          <w:fldChar w:fldCharType="separate"/>
        </w:r>
        <w:r w:rsidR="005A2D38">
          <w:rPr>
            <w:noProof/>
          </w:rPr>
          <w:t>13</w:t>
        </w:r>
        <w:r>
          <w:rPr>
            <w:noProof/>
          </w:rPr>
          <w:fldChar w:fldCharType="end"/>
        </w:r>
      </w:p>
    </w:sdtContent>
  </w:sdt>
  <w:p w:rsidR="008714FB" w:rsidRDefault="008714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7A" w:rsidRDefault="0044507A" w:rsidP="00D04A71">
      <w:pPr>
        <w:spacing w:after="0" w:line="240" w:lineRule="auto"/>
      </w:pPr>
      <w:r>
        <w:separator/>
      </w:r>
    </w:p>
  </w:footnote>
  <w:footnote w:type="continuationSeparator" w:id="0">
    <w:p w:rsidR="0044507A" w:rsidRDefault="0044507A" w:rsidP="00D04A71">
      <w:pPr>
        <w:spacing w:after="0" w:line="240" w:lineRule="auto"/>
      </w:pPr>
      <w:r>
        <w:continuationSeparator/>
      </w:r>
    </w:p>
  </w:footnote>
  <w:footnote w:id="1">
    <w:p w:rsidR="008714FB" w:rsidRPr="007249FB" w:rsidRDefault="008714FB" w:rsidP="00DB68D5">
      <w:pPr>
        <w:shd w:val="clear" w:color="auto" w:fill="FFFFFF"/>
        <w:spacing w:after="0" w:line="240" w:lineRule="auto"/>
        <w:jc w:val="both"/>
        <w:rPr>
          <w:lang w:val="en-US"/>
        </w:rPr>
      </w:pPr>
      <w:r w:rsidRPr="006550A7">
        <w:rPr>
          <w:rStyle w:val="a4"/>
          <w:rFonts w:ascii="Bookman Old Style" w:hAnsi="Bookman Old Style"/>
          <w:b/>
          <w:sz w:val="26"/>
        </w:rPr>
        <w:footnoteRef/>
      </w:r>
      <w:r w:rsidRPr="007249FB">
        <w:rPr>
          <w:lang w:val="en-US"/>
        </w:rPr>
        <w:t xml:space="preserve"> </w:t>
      </w:r>
      <w:r w:rsidRPr="00E02BCE">
        <w:rPr>
          <w:rFonts w:ascii="Bookman Old Style" w:eastAsia="Times New Roman" w:hAnsi="Bookman Old Style" w:cs="Times New Roman"/>
          <w:sz w:val="18"/>
          <w:szCs w:val="24"/>
          <w:lang w:eastAsia="el-GR"/>
        </w:rPr>
        <w:t>Βλ</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π</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χ</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ιδίως</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την</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μελέτη</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του</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i/>
          <w:iCs/>
          <w:sz w:val="18"/>
          <w:szCs w:val="24"/>
          <w:lang w:val="en-US" w:eastAsia="el-GR"/>
        </w:rPr>
        <w:t xml:space="preserve">On the influence of </w:t>
      </w:r>
      <w:r>
        <w:rPr>
          <w:rFonts w:ascii="Bookman Old Style" w:eastAsia="Times New Roman" w:hAnsi="Bookman Old Style" w:cs="Times New Roman"/>
          <w:i/>
          <w:iCs/>
          <w:sz w:val="18"/>
          <w:szCs w:val="24"/>
          <w:lang w:val="en-US" w:eastAsia="el-GR"/>
        </w:rPr>
        <w:t>C</w:t>
      </w:r>
      <w:r w:rsidRPr="00E02BCE">
        <w:rPr>
          <w:rFonts w:ascii="Bookman Old Style" w:eastAsia="Times New Roman" w:hAnsi="Bookman Old Style" w:cs="Times New Roman"/>
          <w:i/>
          <w:iCs/>
          <w:sz w:val="18"/>
          <w:szCs w:val="24"/>
          <w:lang w:val="en-US" w:eastAsia="el-GR"/>
        </w:rPr>
        <w:t xml:space="preserve">arbonic </w:t>
      </w:r>
      <w:r>
        <w:rPr>
          <w:rFonts w:ascii="Bookman Old Style" w:eastAsia="Times New Roman" w:hAnsi="Bookman Old Style" w:cs="Times New Roman"/>
          <w:i/>
          <w:iCs/>
          <w:sz w:val="18"/>
          <w:szCs w:val="24"/>
          <w:lang w:val="en-US" w:eastAsia="el-GR"/>
        </w:rPr>
        <w:t>A</w:t>
      </w:r>
      <w:r w:rsidRPr="00E02BCE">
        <w:rPr>
          <w:rFonts w:ascii="Bookman Old Style" w:eastAsia="Times New Roman" w:hAnsi="Bookman Old Style" w:cs="Times New Roman"/>
          <w:i/>
          <w:iCs/>
          <w:sz w:val="18"/>
          <w:szCs w:val="24"/>
          <w:lang w:val="en-US" w:eastAsia="el-GR"/>
        </w:rPr>
        <w:t xml:space="preserve">cid in the </w:t>
      </w:r>
      <w:r>
        <w:rPr>
          <w:rFonts w:ascii="Bookman Old Style" w:eastAsia="Times New Roman" w:hAnsi="Bookman Old Style" w:cs="Times New Roman"/>
          <w:i/>
          <w:iCs/>
          <w:sz w:val="18"/>
          <w:szCs w:val="24"/>
          <w:lang w:val="en-US" w:eastAsia="el-GR"/>
        </w:rPr>
        <w:t>A</w:t>
      </w:r>
      <w:r w:rsidRPr="00E02BCE">
        <w:rPr>
          <w:rFonts w:ascii="Bookman Old Style" w:eastAsia="Times New Roman" w:hAnsi="Bookman Old Style" w:cs="Times New Roman"/>
          <w:i/>
          <w:iCs/>
          <w:sz w:val="18"/>
          <w:szCs w:val="24"/>
          <w:lang w:val="en-US" w:eastAsia="el-GR"/>
        </w:rPr>
        <w:t xml:space="preserve">ir upon the </w:t>
      </w:r>
      <w:r>
        <w:rPr>
          <w:rFonts w:ascii="Bookman Old Style" w:eastAsia="Times New Roman" w:hAnsi="Bookman Old Style" w:cs="Times New Roman"/>
          <w:i/>
          <w:iCs/>
          <w:sz w:val="18"/>
          <w:szCs w:val="24"/>
          <w:lang w:val="en-US" w:eastAsia="el-GR"/>
        </w:rPr>
        <w:t>T</w:t>
      </w:r>
      <w:r w:rsidRPr="00E02BCE">
        <w:rPr>
          <w:rFonts w:ascii="Bookman Old Style" w:eastAsia="Times New Roman" w:hAnsi="Bookman Old Style" w:cs="Times New Roman"/>
          <w:i/>
          <w:iCs/>
          <w:sz w:val="18"/>
          <w:szCs w:val="24"/>
          <w:lang w:val="en-US" w:eastAsia="el-GR"/>
        </w:rPr>
        <w:t>emperature of the Ground»</w:t>
      </w:r>
      <w:r w:rsidRPr="00E02BCE">
        <w:rPr>
          <w:rFonts w:ascii="Bookman Old Style" w:eastAsia="Times New Roman" w:hAnsi="Bookman Old Style" w:cs="Times New Roman"/>
          <w:sz w:val="18"/>
          <w:szCs w:val="24"/>
          <w:lang w:val="en-US" w:eastAsia="el-GR"/>
        </w:rPr>
        <w:t xml:space="preserve">, The London, Edinburgh and Dublin Philosophical Magazine and Journal of Science, 1896, Series  5, Vol. 41, </w:t>
      </w:r>
      <w:r w:rsidRPr="00E02BCE">
        <w:rPr>
          <w:rFonts w:ascii="Bookman Old Style" w:eastAsia="Times New Roman" w:hAnsi="Bookman Old Style" w:cs="Times New Roman"/>
          <w:sz w:val="18"/>
          <w:szCs w:val="24"/>
          <w:lang w:eastAsia="el-GR"/>
        </w:rPr>
        <w:t>σελ</w:t>
      </w:r>
      <w:r w:rsidRPr="00E02BCE">
        <w:rPr>
          <w:rFonts w:ascii="Bookman Old Style" w:eastAsia="Times New Roman" w:hAnsi="Bookman Old Style" w:cs="Times New Roman"/>
          <w:sz w:val="18"/>
          <w:szCs w:val="24"/>
          <w:lang w:val="en-US" w:eastAsia="el-GR"/>
        </w:rPr>
        <w:t>. 237-276.</w:t>
      </w:r>
    </w:p>
  </w:footnote>
  <w:footnote w:id="2">
    <w:p w:rsidR="008714FB" w:rsidRPr="007249FB" w:rsidRDefault="008714FB" w:rsidP="00DB68D5">
      <w:pPr>
        <w:shd w:val="clear" w:color="auto" w:fill="FFFFFF"/>
        <w:spacing w:after="0" w:line="240" w:lineRule="auto"/>
        <w:jc w:val="both"/>
        <w:rPr>
          <w:lang w:val="en-US"/>
        </w:rPr>
      </w:pPr>
      <w:r w:rsidRPr="006550A7">
        <w:rPr>
          <w:rStyle w:val="a4"/>
          <w:rFonts w:ascii="Bookman Old Style" w:hAnsi="Bookman Old Style"/>
          <w:b/>
          <w:sz w:val="26"/>
        </w:rPr>
        <w:footnoteRef/>
      </w:r>
      <w:r w:rsidRPr="007249FB">
        <w:rPr>
          <w:lang w:val="en-US"/>
        </w:rPr>
        <w:t xml:space="preserve"> </w:t>
      </w:r>
      <w:r w:rsidRPr="00E02BCE">
        <w:rPr>
          <w:rFonts w:ascii="Bookman Old Style" w:eastAsia="Times New Roman" w:hAnsi="Bookman Old Style" w:cs="Times New Roman"/>
          <w:sz w:val="18"/>
          <w:szCs w:val="24"/>
          <w:lang w:eastAsia="el-GR"/>
        </w:rPr>
        <w:t>Βλ</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π</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χ</w:t>
      </w:r>
      <w:r w:rsidRPr="00E02BCE">
        <w:rPr>
          <w:rFonts w:ascii="Bookman Old Style" w:eastAsia="Times New Roman" w:hAnsi="Bookman Old Style" w:cs="Times New Roman"/>
          <w:sz w:val="18"/>
          <w:szCs w:val="24"/>
          <w:lang w:val="en-US" w:eastAsia="el-GR"/>
        </w:rPr>
        <w:t>., Jan Zalasiewicz, Mark Williams, Will Steffen, Paul Crutzen, «</w:t>
      </w:r>
      <w:r w:rsidRPr="00E02BCE">
        <w:rPr>
          <w:rFonts w:ascii="Bookman Old Style" w:eastAsia="Times New Roman" w:hAnsi="Bookman Old Style" w:cs="Times New Roman"/>
          <w:i/>
          <w:iCs/>
          <w:sz w:val="18"/>
          <w:szCs w:val="24"/>
          <w:lang w:val="en-US" w:eastAsia="el-GR"/>
        </w:rPr>
        <w:t>The New World of Anthropoc</w:t>
      </w:r>
      <w:r w:rsidRPr="00A4322C">
        <w:rPr>
          <w:rFonts w:ascii="Bookman Old Style" w:eastAsia="Times New Roman" w:hAnsi="Bookman Old Style" w:cs="Times New Roman"/>
          <w:i/>
          <w:iCs/>
          <w:sz w:val="18"/>
          <w:szCs w:val="18"/>
          <w:lang w:val="en-US" w:eastAsia="el-GR"/>
        </w:rPr>
        <w:t>è</w:t>
      </w:r>
      <w:r w:rsidRPr="00E02BCE">
        <w:rPr>
          <w:rFonts w:ascii="Bookman Old Style" w:eastAsia="Times New Roman" w:hAnsi="Bookman Old Style" w:cs="Times New Roman"/>
          <w:i/>
          <w:iCs/>
          <w:sz w:val="18"/>
          <w:szCs w:val="24"/>
          <w:lang w:val="en-US" w:eastAsia="el-GR"/>
        </w:rPr>
        <w:t>ne»</w:t>
      </w:r>
      <w:r w:rsidRPr="00E02BCE">
        <w:rPr>
          <w:rFonts w:ascii="Bookman Old Style" w:eastAsia="Times New Roman" w:hAnsi="Bookman Old Style" w:cs="Times New Roman"/>
          <w:sz w:val="18"/>
          <w:szCs w:val="24"/>
          <w:lang w:val="en-US" w:eastAsia="el-GR"/>
        </w:rPr>
        <w:t xml:space="preserve">, Environmental Science and Technology, 2010, 44(7), </w:t>
      </w:r>
      <w:r w:rsidRPr="00E02BCE">
        <w:rPr>
          <w:rFonts w:ascii="Bookman Old Style" w:eastAsia="Times New Roman" w:hAnsi="Bookman Old Style" w:cs="Times New Roman"/>
          <w:sz w:val="18"/>
          <w:szCs w:val="24"/>
          <w:lang w:eastAsia="el-GR"/>
        </w:rPr>
        <w:t>σελ</w:t>
      </w:r>
      <w:r w:rsidRPr="00E02BCE">
        <w:rPr>
          <w:rFonts w:ascii="Bookman Old Style" w:eastAsia="Times New Roman" w:hAnsi="Bookman Old Style" w:cs="Times New Roman"/>
          <w:sz w:val="18"/>
          <w:szCs w:val="24"/>
          <w:lang w:val="en-US" w:eastAsia="el-GR"/>
        </w:rPr>
        <w:t>. 2228-2231.</w:t>
      </w:r>
    </w:p>
  </w:footnote>
  <w:footnote w:id="3">
    <w:p w:rsidR="008714FB" w:rsidRDefault="008714FB" w:rsidP="00DB68D5">
      <w:pPr>
        <w:pStyle w:val="a3"/>
        <w:jc w:val="both"/>
      </w:pPr>
      <w:r w:rsidRPr="00DB68D5">
        <w:rPr>
          <w:rStyle w:val="a4"/>
          <w:rFonts w:ascii="Bookman Old Style" w:hAnsi="Bookman Old Style"/>
          <w:b/>
          <w:sz w:val="26"/>
        </w:rPr>
        <w:footnoteRef/>
      </w:r>
      <w:r>
        <w:t xml:space="preserve"> </w:t>
      </w:r>
      <w:r w:rsidRPr="00DB68D5">
        <w:rPr>
          <w:rFonts w:ascii="Bookman Old Style" w:hAnsi="Bookman Old Style"/>
          <w:sz w:val="18"/>
          <w:szCs w:val="24"/>
        </w:rPr>
        <w:t>Ας σημειωθεί ότι η Επιστημονική Κοινότητα καίτοι αποδέχεται το μέγεθος και το βάθος της «</w:t>
      </w:r>
      <w:r w:rsidRPr="00DB68D5">
        <w:rPr>
          <w:rFonts w:ascii="Bookman Old Style" w:hAnsi="Bookman Old Style"/>
          <w:i/>
          <w:sz w:val="18"/>
          <w:szCs w:val="24"/>
        </w:rPr>
        <w:t>μετάβασης</w:t>
      </w:r>
      <w:r w:rsidRPr="00DB68D5">
        <w:rPr>
          <w:rFonts w:ascii="Bookman Old Style" w:hAnsi="Bookman Old Style"/>
          <w:sz w:val="18"/>
          <w:szCs w:val="24"/>
        </w:rPr>
        <w:t>» από την Κλιματική Αλλαγή στην Κλιματική Κρίση, δεν εμφανίζεται ενιαία ως προς την θέση και πρόταση να ονομασθεί επισήμως η παρούσα γεωλογική περίοδος της Γης «</w:t>
      </w:r>
      <w:proofErr w:type="spellStart"/>
      <w:r w:rsidRPr="00DB68D5">
        <w:rPr>
          <w:rFonts w:ascii="Bookman Old Style" w:hAnsi="Bookman Old Style"/>
          <w:i/>
          <w:sz w:val="18"/>
          <w:szCs w:val="24"/>
        </w:rPr>
        <w:t>Ανθρωπόκαινος</w:t>
      </w:r>
      <w:proofErr w:type="spellEnd"/>
      <w:r>
        <w:rPr>
          <w:rFonts w:ascii="Bookman Old Style" w:hAnsi="Bookman Old Style"/>
          <w:sz w:val="18"/>
          <w:szCs w:val="24"/>
        </w:rPr>
        <w:t>».  Και τούτο διότι</w:t>
      </w:r>
      <w:r w:rsidRPr="00DB68D5">
        <w:rPr>
          <w:rFonts w:ascii="Bookman Old Style" w:hAnsi="Bookman Old Style"/>
          <w:sz w:val="18"/>
          <w:szCs w:val="24"/>
        </w:rPr>
        <w:t xml:space="preserve"> ένα μέρος της εμμένει στην άποψη ότι δεν έχουμε φθάσει ακόμη στο τέλος της «</w:t>
      </w:r>
      <w:proofErr w:type="spellStart"/>
      <w:r w:rsidRPr="00DB68D5">
        <w:rPr>
          <w:rFonts w:ascii="Bookman Old Style" w:hAnsi="Bookman Old Style"/>
          <w:i/>
          <w:sz w:val="18"/>
          <w:szCs w:val="24"/>
        </w:rPr>
        <w:t>Ολοκαίνου</w:t>
      </w:r>
      <w:proofErr w:type="spellEnd"/>
      <w:r w:rsidRPr="00DB68D5">
        <w:rPr>
          <w:rFonts w:ascii="Bookman Old Style" w:hAnsi="Bookman Old Style"/>
          <w:sz w:val="18"/>
          <w:szCs w:val="24"/>
        </w:rPr>
        <w:t>» περιόδου, η οποία έχει ξεκινήσει πριν από 11.700 χρόνια με την υποχώρηση των πάγων και «</w:t>
      </w:r>
      <w:r w:rsidRPr="00DB68D5">
        <w:rPr>
          <w:rFonts w:ascii="Bookman Old Style" w:hAnsi="Bookman Old Style"/>
          <w:i/>
          <w:sz w:val="18"/>
          <w:szCs w:val="24"/>
        </w:rPr>
        <w:t>διαδέχθηκε</w:t>
      </w:r>
      <w:r w:rsidRPr="00DB68D5">
        <w:rPr>
          <w:rFonts w:ascii="Bookman Old Style" w:hAnsi="Bookman Old Style"/>
          <w:sz w:val="18"/>
          <w:szCs w:val="24"/>
        </w:rPr>
        <w:t>» την προηγούμενη εποχή των παγετώνων, την αποκαλούμενη επιστημονικώς «</w:t>
      </w:r>
      <w:r w:rsidRPr="00DB68D5">
        <w:rPr>
          <w:rFonts w:ascii="Bookman Old Style" w:hAnsi="Bookman Old Style"/>
          <w:i/>
          <w:sz w:val="18"/>
          <w:szCs w:val="24"/>
        </w:rPr>
        <w:t>Πλειστόκαινο</w:t>
      </w:r>
      <w:r w:rsidRPr="00DB68D5">
        <w:rPr>
          <w:rFonts w:ascii="Bookman Old Style" w:hAnsi="Bookman Old Style"/>
          <w:sz w:val="18"/>
          <w:szCs w:val="24"/>
        </w:rPr>
        <w:t>».</w:t>
      </w:r>
    </w:p>
  </w:footnote>
  <w:footnote w:id="4">
    <w:p w:rsidR="008714FB" w:rsidRDefault="008714FB" w:rsidP="00971AB6">
      <w:pPr>
        <w:shd w:val="clear" w:color="auto" w:fill="FFFFFF"/>
        <w:spacing w:after="0" w:line="240" w:lineRule="auto"/>
        <w:jc w:val="both"/>
      </w:pPr>
      <w:r w:rsidRPr="00E06C38">
        <w:rPr>
          <w:rStyle w:val="a4"/>
          <w:rFonts w:ascii="Bookman Old Style" w:hAnsi="Bookman Old Style"/>
          <w:b/>
          <w:sz w:val="26"/>
        </w:rPr>
        <w:footnoteRef/>
      </w:r>
      <w:r>
        <w:t xml:space="preserve"> </w:t>
      </w:r>
      <w:r w:rsidRPr="00E06C38">
        <w:rPr>
          <w:rFonts w:ascii="Bookman Old Style" w:eastAsia="Times New Roman" w:hAnsi="Bookman Old Style" w:cs="Times New Roman"/>
          <w:sz w:val="18"/>
          <w:szCs w:val="24"/>
          <w:lang w:eastAsia="el-GR"/>
        </w:rPr>
        <w:t>Κατά την υπηρεσία αυτή η μέση θερμοκρασία του Πλανήτη ξεπέρασε κατά 1,48 βαθμούς Κελσίου τα επίπεδα του 19</w:t>
      </w:r>
      <w:r w:rsidRPr="00E06C38">
        <w:rPr>
          <w:rFonts w:ascii="Bookman Old Style" w:eastAsia="Times New Roman" w:hAnsi="Bookman Old Style" w:cs="Times New Roman"/>
          <w:sz w:val="18"/>
          <w:szCs w:val="24"/>
          <w:vertAlign w:val="superscript"/>
          <w:lang w:eastAsia="el-GR"/>
        </w:rPr>
        <w:t>ου</w:t>
      </w:r>
      <w:r w:rsidRPr="00E06C38">
        <w:rPr>
          <w:rFonts w:ascii="Bookman Old Style" w:eastAsia="Times New Roman" w:hAnsi="Bookman Old Style" w:cs="Times New Roman"/>
          <w:sz w:val="18"/>
          <w:szCs w:val="24"/>
          <w:lang w:eastAsia="el-GR"/>
        </w:rPr>
        <w:t xml:space="preserve"> αιώνα, πλησιάζοντας πλέον «</w:t>
      </w:r>
      <w:r w:rsidRPr="00E06C38">
        <w:rPr>
          <w:rFonts w:ascii="Bookman Old Style" w:eastAsia="Times New Roman" w:hAnsi="Bookman Old Style" w:cs="Times New Roman"/>
          <w:i/>
          <w:sz w:val="18"/>
          <w:szCs w:val="24"/>
          <w:lang w:eastAsia="el-GR"/>
        </w:rPr>
        <w:t>απειλητικά</w:t>
      </w:r>
      <w:r w:rsidRPr="00E06C38">
        <w:rPr>
          <w:rFonts w:ascii="Bookman Old Style" w:eastAsia="Times New Roman" w:hAnsi="Bookman Old Style" w:cs="Times New Roman"/>
          <w:sz w:val="18"/>
          <w:szCs w:val="24"/>
          <w:lang w:eastAsia="el-GR"/>
        </w:rPr>
        <w:t>» τον στόχο της «</w:t>
      </w:r>
      <w:r w:rsidRPr="00E06C38">
        <w:rPr>
          <w:rFonts w:ascii="Bookman Old Style" w:eastAsia="Times New Roman" w:hAnsi="Bookman Old Style" w:cs="Times New Roman"/>
          <w:i/>
          <w:sz w:val="18"/>
          <w:szCs w:val="24"/>
          <w:lang w:eastAsia="el-GR"/>
        </w:rPr>
        <w:t>Διάσκεψης των Παρισίων</w:t>
      </w:r>
      <w:r w:rsidRPr="00E06C38">
        <w:rPr>
          <w:rFonts w:ascii="Bookman Old Style" w:eastAsia="Times New Roman" w:hAnsi="Bookman Old Style" w:cs="Times New Roman"/>
          <w:sz w:val="18"/>
          <w:szCs w:val="24"/>
          <w:lang w:eastAsia="el-GR"/>
        </w:rPr>
        <w:t>», του 2015</w:t>
      </w:r>
      <w:r>
        <w:rPr>
          <w:rFonts w:ascii="Bookman Old Style" w:eastAsia="Times New Roman" w:hAnsi="Bookman Old Style" w:cs="Times New Roman"/>
          <w:sz w:val="18"/>
          <w:szCs w:val="24"/>
          <w:lang w:eastAsia="el-GR"/>
        </w:rPr>
        <w:t>-2016</w:t>
      </w:r>
      <w:r w:rsidRPr="00E06C38">
        <w:rPr>
          <w:rFonts w:ascii="Bookman Old Style" w:eastAsia="Times New Roman" w:hAnsi="Bookman Old Style" w:cs="Times New Roman"/>
          <w:sz w:val="18"/>
          <w:szCs w:val="24"/>
          <w:lang w:eastAsia="el-GR"/>
        </w:rPr>
        <w:t xml:space="preserve">, ήτοι τον στόχο να μην ξεπεράσει </w:t>
      </w:r>
      <w:r>
        <w:rPr>
          <w:rFonts w:ascii="Bookman Old Style" w:eastAsia="Times New Roman" w:hAnsi="Bookman Old Style" w:cs="Times New Roman"/>
          <w:sz w:val="18"/>
          <w:szCs w:val="24"/>
          <w:lang w:eastAsia="el-GR"/>
        </w:rPr>
        <w:t>μια τέτοια</w:t>
      </w:r>
      <w:r w:rsidRPr="00E06C38">
        <w:rPr>
          <w:rFonts w:ascii="Bookman Old Style" w:eastAsia="Times New Roman" w:hAnsi="Bookman Old Style" w:cs="Times New Roman"/>
          <w:sz w:val="18"/>
          <w:szCs w:val="24"/>
          <w:lang w:eastAsia="el-GR"/>
        </w:rPr>
        <w:t xml:space="preserve"> άνοδος της θερμοκρασίας τους 1,5 βαθμούς Κελσίου.  </w:t>
      </w:r>
    </w:p>
  </w:footnote>
  <w:footnote w:id="5">
    <w:p w:rsidR="008714FB" w:rsidRDefault="008714FB" w:rsidP="00971AB6">
      <w:pPr>
        <w:shd w:val="clear" w:color="auto" w:fill="FFFFFF"/>
        <w:spacing w:after="0" w:line="240" w:lineRule="auto"/>
        <w:jc w:val="both"/>
      </w:pPr>
      <w:r w:rsidRPr="00CE0BF9">
        <w:rPr>
          <w:rStyle w:val="a4"/>
          <w:rFonts w:ascii="Bookman Old Style" w:hAnsi="Bookman Old Style"/>
          <w:b/>
          <w:sz w:val="26"/>
        </w:rPr>
        <w:footnoteRef/>
      </w:r>
      <w:r w:rsidRPr="00CE0BF9">
        <w:rPr>
          <w:lang w:val="en-US"/>
        </w:rPr>
        <w:t xml:space="preserve"> </w:t>
      </w:r>
      <w:r w:rsidRPr="00CE0BF9">
        <w:rPr>
          <w:rFonts w:ascii="Bookman Old Style" w:eastAsia="Times New Roman" w:hAnsi="Bookman Old Style" w:cs="Times New Roman"/>
          <w:sz w:val="18"/>
          <w:szCs w:val="24"/>
          <w:lang w:eastAsia="el-GR"/>
        </w:rPr>
        <w:t>Αντί</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άλλης</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παραπομπής</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βλ</w:t>
      </w:r>
      <w:r w:rsidRPr="00CE0BF9">
        <w:rPr>
          <w:rFonts w:ascii="Bookman Old Style" w:eastAsia="Times New Roman" w:hAnsi="Bookman Old Style" w:cs="Times New Roman"/>
          <w:sz w:val="18"/>
          <w:szCs w:val="24"/>
          <w:lang w:val="en-US" w:eastAsia="el-GR"/>
        </w:rPr>
        <w:t xml:space="preserve">. Martin Dixon, Robert McCorquodale, Sarah Williams, </w:t>
      </w:r>
      <w:r w:rsidRPr="00CE0BF9">
        <w:rPr>
          <w:rFonts w:ascii="Bookman Old Style" w:eastAsia="Times New Roman" w:hAnsi="Bookman Old Style" w:cs="Times New Roman"/>
          <w:i/>
          <w:sz w:val="18"/>
          <w:szCs w:val="24"/>
          <w:lang w:val="en-US" w:eastAsia="el-GR"/>
        </w:rPr>
        <w:t xml:space="preserve">«Cases and Materials on International </w:t>
      </w:r>
      <w:r>
        <w:rPr>
          <w:rFonts w:ascii="Bookman Old Style" w:eastAsia="Times New Roman" w:hAnsi="Bookman Old Style" w:cs="Times New Roman"/>
          <w:i/>
          <w:sz w:val="18"/>
          <w:szCs w:val="24"/>
          <w:lang w:val="en-US" w:eastAsia="el-GR"/>
        </w:rPr>
        <w:t>L</w:t>
      </w:r>
      <w:r w:rsidRPr="00CE0BF9">
        <w:rPr>
          <w:rFonts w:ascii="Bookman Old Style" w:eastAsia="Times New Roman" w:hAnsi="Bookman Old Style" w:cs="Times New Roman"/>
          <w:i/>
          <w:sz w:val="18"/>
          <w:szCs w:val="24"/>
          <w:lang w:val="en-US" w:eastAsia="el-GR"/>
        </w:rPr>
        <w:t>aw»</w:t>
      </w:r>
      <w:r w:rsidRPr="00CE0BF9">
        <w:rPr>
          <w:rFonts w:ascii="Bookman Old Style" w:eastAsia="Times New Roman" w:hAnsi="Bookman Old Style" w:cs="Times New Roman"/>
          <w:sz w:val="18"/>
          <w:szCs w:val="24"/>
          <w:lang w:val="en-US" w:eastAsia="el-GR"/>
        </w:rPr>
        <w:t xml:space="preserve">, </w:t>
      </w:r>
      <w:proofErr w:type="spellStart"/>
      <w:r w:rsidRPr="00CE0BF9">
        <w:rPr>
          <w:rFonts w:ascii="Bookman Old Style" w:eastAsia="Times New Roman" w:hAnsi="Bookman Old Style" w:cs="Times New Roman"/>
          <w:sz w:val="18"/>
          <w:szCs w:val="24"/>
          <w:lang w:eastAsia="el-GR"/>
        </w:rPr>
        <w:t>έκδ</w:t>
      </w:r>
      <w:proofErr w:type="spellEnd"/>
      <w:r w:rsidRPr="00CE0BF9">
        <w:rPr>
          <w:rFonts w:ascii="Bookman Old Style" w:eastAsia="Times New Roman" w:hAnsi="Bookman Old Style" w:cs="Times New Roman"/>
          <w:sz w:val="18"/>
          <w:szCs w:val="24"/>
          <w:lang w:val="en-US" w:eastAsia="el-GR"/>
        </w:rPr>
        <w:t>. Oxford</w:t>
      </w:r>
      <w:r w:rsidRPr="00CE0BF9">
        <w:rPr>
          <w:rFonts w:ascii="Bookman Old Style" w:eastAsia="Times New Roman" w:hAnsi="Bookman Old Style" w:cs="Times New Roman"/>
          <w:sz w:val="18"/>
          <w:szCs w:val="24"/>
          <w:lang w:eastAsia="el-GR"/>
        </w:rPr>
        <w:t xml:space="preserve"> </w:t>
      </w:r>
      <w:r w:rsidRPr="00CE0BF9">
        <w:rPr>
          <w:rFonts w:ascii="Bookman Old Style" w:eastAsia="Times New Roman" w:hAnsi="Bookman Old Style" w:cs="Times New Roman"/>
          <w:sz w:val="18"/>
          <w:szCs w:val="24"/>
          <w:lang w:val="en-US" w:eastAsia="el-GR"/>
        </w:rPr>
        <w:t>University</w:t>
      </w:r>
      <w:r w:rsidRPr="00CE0BF9">
        <w:rPr>
          <w:rFonts w:ascii="Bookman Old Style" w:eastAsia="Times New Roman" w:hAnsi="Bookman Old Style" w:cs="Times New Roman"/>
          <w:sz w:val="18"/>
          <w:szCs w:val="24"/>
          <w:lang w:eastAsia="el-GR"/>
        </w:rPr>
        <w:t xml:space="preserve"> </w:t>
      </w:r>
      <w:r w:rsidRPr="00CE0BF9">
        <w:rPr>
          <w:rFonts w:ascii="Bookman Old Style" w:eastAsia="Times New Roman" w:hAnsi="Bookman Old Style" w:cs="Times New Roman"/>
          <w:sz w:val="18"/>
          <w:szCs w:val="24"/>
          <w:lang w:val="en-US" w:eastAsia="el-GR"/>
        </w:rPr>
        <w:t>Press</w:t>
      </w:r>
      <w:r w:rsidRPr="00CE0BF9">
        <w:rPr>
          <w:rFonts w:ascii="Bookman Old Style" w:eastAsia="Times New Roman" w:hAnsi="Bookman Old Style" w:cs="Times New Roman"/>
          <w:sz w:val="18"/>
          <w:szCs w:val="24"/>
          <w:lang w:eastAsia="el-GR"/>
        </w:rPr>
        <w:t>, 6</w:t>
      </w:r>
      <w:r w:rsidRPr="00CE0BF9">
        <w:rPr>
          <w:rFonts w:ascii="Bookman Old Style" w:eastAsia="Times New Roman" w:hAnsi="Bookman Old Style" w:cs="Times New Roman"/>
          <w:sz w:val="18"/>
          <w:szCs w:val="24"/>
          <w:vertAlign w:val="superscript"/>
          <w:lang w:eastAsia="el-GR"/>
        </w:rPr>
        <w:t>η</w:t>
      </w:r>
      <w:r w:rsidRPr="00CE0BF9">
        <w:rPr>
          <w:rFonts w:ascii="Bookman Old Style" w:eastAsia="Times New Roman" w:hAnsi="Bookman Old Style" w:cs="Times New Roman"/>
          <w:sz w:val="18"/>
          <w:szCs w:val="24"/>
          <w:lang w:eastAsia="el-GR"/>
        </w:rPr>
        <w:t xml:space="preserve"> </w:t>
      </w:r>
      <w:proofErr w:type="spellStart"/>
      <w:r w:rsidRPr="00CE0BF9">
        <w:rPr>
          <w:rFonts w:ascii="Bookman Old Style" w:eastAsia="Times New Roman" w:hAnsi="Bookman Old Style" w:cs="Times New Roman"/>
          <w:sz w:val="18"/>
          <w:szCs w:val="24"/>
          <w:lang w:eastAsia="el-GR"/>
        </w:rPr>
        <w:t>έκδ</w:t>
      </w:r>
      <w:proofErr w:type="spellEnd"/>
      <w:r w:rsidRPr="00CE0BF9">
        <w:rPr>
          <w:rFonts w:ascii="Bookman Old Style" w:eastAsia="Times New Roman" w:hAnsi="Bookman Old Style" w:cs="Times New Roman"/>
          <w:sz w:val="18"/>
          <w:szCs w:val="24"/>
          <w:lang w:eastAsia="el-GR"/>
        </w:rPr>
        <w:t>., 2016, σελ. 450 επ., με περαιτέρω παραπομπές ιδίως στην θεωρία.</w:t>
      </w:r>
    </w:p>
  </w:footnote>
  <w:footnote w:id="6">
    <w:p w:rsidR="008714FB" w:rsidRPr="007C1D6B" w:rsidRDefault="008714FB" w:rsidP="00A02870">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Είναι χαρακτηριστικό ότι για τα θέματα αυτά ουδεμία ρητή αναφορά υπήρχε στον Καταστατικό Χάρτη του ΟΗΕ</w:t>
      </w:r>
      <w:r>
        <w:rPr>
          <w:rFonts w:ascii="Bookman Old Style" w:eastAsia="Times New Roman" w:hAnsi="Bookman Old Style" w:cs="Times New Roman"/>
          <w:sz w:val="18"/>
          <w:szCs w:val="24"/>
          <w:lang w:eastAsia="el-GR"/>
        </w:rPr>
        <w:t>.</w:t>
      </w:r>
    </w:p>
  </w:footnote>
  <w:footnote w:id="7">
    <w:p w:rsidR="008714FB" w:rsidRDefault="008714FB" w:rsidP="00A02870">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Π.χ. Δυτική Ευρώπη και Βόρεια Αμερική</w:t>
      </w:r>
      <w:r>
        <w:rPr>
          <w:rFonts w:ascii="Bookman Old Style" w:eastAsia="Times New Roman" w:hAnsi="Bookman Old Style" w:cs="Times New Roman"/>
          <w:sz w:val="18"/>
          <w:szCs w:val="24"/>
          <w:lang w:eastAsia="el-GR"/>
        </w:rPr>
        <w:t>.</w:t>
      </w:r>
    </w:p>
  </w:footnote>
  <w:footnote w:id="8">
    <w:p w:rsidR="008714FB" w:rsidRDefault="008714FB" w:rsidP="00A02870">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 xml:space="preserve">Σημειωτέον ότι και η Παγκόσμια Διάσκεψη του 1948, την οποία προκάλεσε ο τότε Πρόεδρος των ΗΠΑ Χάρι Τρούμαν και πραγματοποιήθηκε στην Νέα Υόρκη  -με την συμμετοχή εμπειρογνωμόνων από 50 Χώρες και 640 επιστημόνων-  αφορούσε την </w:t>
      </w:r>
      <w:r>
        <w:rPr>
          <w:rFonts w:ascii="Bookman Old Style" w:eastAsia="Times New Roman" w:hAnsi="Bookman Old Style" w:cs="Times New Roman"/>
          <w:sz w:val="18"/>
          <w:szCs w:val="24"/>
          <w:lang w:eastAsia="el-GR"/>
        </w:rPr>
        <w:t>μέριμνα</w:t>
      </w:r>
      <w:r w:rsidRPr="007C1D6B">
        <w:rPr>
          <w:rFonts w:ascii="Bookman Old Style" w:eastAsia="Times New Roman" w:hAnsi="Bookman Old Style" w:cs="Times New Roman"/>
          <w:sz w:val="18"/>
          <w:szCs w:val="24"/>
          <w:lang w:eastAsia="el-GR"/>
        </w:rPr>
        <w:t xml:space="preserve"> υπέρ των φυσικών πόρων ως μείζον διακύβευμα για την εμπέδωση της Ειρήνης παγκοσμίως.  Τα θέματά της σχετίζονταν πρωτίστως με την προστασία του εδάφους, των υδάτων, των δασών, της άγριας ζωής, των θαλάσσιων πόρων, του πετρελαίου, της ενέργειας και του ορυκτού πλούτου.</w:t>
      </w:r>
    </w:p>
  </w:footnote>
  <w:footnote w:id="9">
    <w:p w:rsidR="008714FB" w:rsidRDefault="008714FB" w:rsidP="00A02870">
      <w:pPr>
        <w:pStyle w:val="a3"/>
      </w:pPr>
      <w:r w:rsidRPr="00011E79">
        <w:rPr>
          <w:rStyle w:val="a4"/>
          <w:rFonts w:ascii="Bookman Old Style" w:hAnsi="Bookman Old Style"/>
          <w:b/>
          <w:sz w:val="26"/>
        </w:rPr>
        <w:footnoteRef/>
      </w:r>
      <w:r>
        <w:t xml:space="preserve"> </w:t>
      </w:r>
      <w:r w:rsidRPr="00011E79">
        <w:rPr>
          <w:rFonts w:ascii="Bookman Old Style" w:eastAsia="Times New Roman" w:hAnsi="Bookman Old Style" w:cs="Times New Roman"/>
          <w:sz w:val="18"/>
          <w:szCs w:val="24"/>
          <w:lang w:eastAsia="el-GR"/>
        </w:rPr>
        <w:t>Στο Παρίσι, το 1968</w:t>
      </w:r>
      <w:r>
        <w:rPr>
          <w:rFonts w:ascii="Bookman Old Style" w:eastAsia="Times New Roman" w:hAnsi="Bookman Old Style" w:cs="Times New Roman"/>
          <w:sz w:val="18"/>
          <w:szCs w:val="24"/>
          <w:lang w:eastAsia="el-GR"/>
        </w:rPr>
        <w:t>.</w:t>
      </w:r>
    </w:p>
  </w:footnote>
  <w:footnote w:id="10">
    <w:p w:rsidR="008714FB" w:rsidRDefault="008714FB" w:rsidP="00A02870">
      <w:pPr>
        <w:pStyle w:val="a3"/>
        <w:jc w:val="both"/>
      </w:pPr>
      <w:r w:rsidRPr="006943B4">
        <w:rPr>
          <w:rStyle w:val="a4"/>
          <w:rFonts w:ascii="Bookman Old Style" w:hAnsi="Bookman Old Style"/>
          <w:b/>
          <w:sz w:val="26"/>
        </w:rPr>
        <w:footnoteRef/>
      </w:r>
      <w:r>
        <w:t xml:space="preserve"> </w:t>
      </w:r>
      <w:r w:rsidRPr="006943B4">
        <w:rPr>
          <w:rFonts w:ascii="Bookman Old Style" w:eastAsia="Times New Roman" w:hAnsi="Bookman Old Style" w:cs="Times New Roman"/>
          <w:sz w:val="18"/>
          <w:szCs w:val="24"/>
          <w:lang w:eastAsia="el-GR"/>
        </w:rPr>
        <w:t>Προς αυτή την κατεύθυνση συνέτεινε και το ότι, κατά τ’ ανωτέρω, η Επιστημονική Κοινότητα είχε πλέον καταλήξει, εν είδει «</w:t>
      </w:r>
      <w:r w:rsidRPr="006943B4">
        <w:rPr>
          <w:rFonts w:ascii="Bookman Old Style" w:eastAsia="Times New Roman" w:hAnsi="Bookman Old Style" w:cs="Times New Roman"/>
          <w:i/>
          <w:sz w:val="18"/>
          <w:szCs w:val="24"/>
          <w:lang w:eastAsia="el-GR"/>
        </w:rPr>
        <w:t>νέου παραδείγματος</w:t>
      </w:r>
      <w:r w:rsidRPr="006943B4">
        <w:rPr>
          <w:rFonts w:ascii="Bookman Old Style" w:eastAsia="Times New Roman" w:hAnsi="Bookman Old Style" w:cs="Times New Roman"/>
          <w:sz w:val="18"/>
          <w:szCs w:val="24"/>
          <w:lang w:eastAsia="el-GR"/>
        </w:rPr>
        <w:t>», ότι το «</w:t>
      </w:r>
      <w:r w:rsidRPr="006943B4">
        <w:rPr>
          <w:rFonts w:ascii="Bookman Old Style" w:eastAsia="Times New Roman" w:hAnsi="Bookman Old Style" w:cs="Times New Roman"/>
          <w:i/>
          <w:sz w:val="18"/>
          <w:szCs w:val="24"/>
          <w:lang w:eastAsia="el-GR"/>
        </w:rPr>
        <w:t>Φαινόμενο του Θερμοκηπίου</w:t>
      </w:r>
      <w:r w:rsidRPr="006943B4">
        <w:rPr>
          <w:rFonts w:ascii="Bookman Old Style" w:eastAsia="Times New Roman" w:hAnsi="Bookman Old Style" w:cs="Times New Roman"/>
          <w:sz w:val="18"/>
          <w:szCs w:val="24"/>
          <w:lang w:eastAsia="el-GR"/>
        </w:rPr>
        <w:t>» είναι επιστημονικώς τεκμηριωμένο γεγονός και ότι γι’ αυτό ευθύνονται ιδίως οι εκπομπές διοξειδίου του άνθρακα κατά την καύση στερεών, υγρών και αερίων  -πλην του υδρογόνου-  καυσίμων</w:t>
      </w:r>
      <w:r>
        <w:rPr>
          <w:rFonts w:ascii="Bookman Old Style" w:eastAsia="Times New Roman" w:hAnsi="Bookman Old Style" w:cs="Times New Roman"/>
          <w:sz w:val="18"/>
          <w:szCs w:val="24"/>
          <w:lang w:eastAsia="el-GR"/>
        </w:rPr>
        <w:t>.</w:t>
      </w:r>
    </w:p>
  </w:footnote>
  <w:footnote w:id="11">
    <w:p w:rsidR="008714FB" w:rsidRDefault="008714FB" w:rsidP="00A02870">
      <w:pPr>
        <w:pStyle w:val="a3"/>
        <w:jc w:val="both"/>
      </w:pPr>
      <w:r w:rsidRPr="006943B4">
        <w:rPr>
          <w:rStyle w:val="a4"/>
          <w:rFonts w:ascii="Bookman Old Style" w:hAnsi="Bookman Old Style"/>
          <w:b/>
          <w:sz w:val="26"/>
        </w:rPr>
        <w:footnoteRef/>
      </w:r>
      <w:r w:rsidRPr="006943B4">
        <w:rPr>
          <w:lang w:val="en-US"/>
        </w:rPr>
        <w:t xml:space="preserve"> </w:t>
      </w:r>
      <w:r w:rsidRPr="006943B4">
        <w:rPr>
          <w:rFonts w:ascii="Bookman Old Style" w:eastAsia="Times New Roman" w:hAnsi="Bookman Old Style" w:cs="Times New Roman"/>
          <w:sz w:val="18"/>
          <w:szCs w:val="24"/>
          <w:lang w:eastAsia="el-GR"/>
        </w:rPr>
        <w:t>Βλ</w:t>
      </w:r>
      <w:r w:rsidRPr="006943B4">
        <w:rPr>
          <w:rFonts w:ascii="Bookman Old Style" w:eastAsia="Times New Roman" w:hAnsi="Bookman Old Style" w:cs="Times New Roman"/>
          <w:sz w:val="18"/>
          <w:szCs w:val="24"/>
          <w:lang w:val="en-US" w:eastAsia="el-GR"/>
        </w:rPr>
        <w:t>. Donella Meadows, Dennis Meadows, Jørgen Randers, William Behrens, «</w:t>
      </w:r>
      <w:r w:rsidRPr="006943B4">
        <w:rPr>
          <w:rFonts w:ascii="Bookman Old Style" w:eastAsia="Times New Roman" w:hAnsi="Bookman Old Style" w:cs="Times New Roman"/>
          <w:i/>
          <w:sz w:val="18"/>
          <w:szCs w:val="24"/>
          <w:lang w:val="en-US" w:eastAsia="el-GR"/>
        </w:rPr>
        <w:t>The Limits to Growth</w:t>
      </w:r>
      <w:r w:rsidRPr="006943B4">
        <w:rPr>
          <w:rFonts w:ascii="Bookman Old Style" w:eastAsia="Times New Roman" w:hAnsi="Bookman Old Style" w:cs="Times New Roman"/>
          <w:sz w:val="18"/>
          <w:szCs w:val="24"/>
          <w:lang w:val="en-US" w:eastAsia="el-GR"/>
        </w:rPr>
        <w:t xml:space="preserve">», </w:t>
      </w:r>
      <w:r w:rsidRPr="006943B4">
        <w:rPr>
          <w:rFonts w:ascii="Bookman Old Style" w:eastAsia="Times New Roman" w:hAnsi="Bookman Old Style" w:cs="Times New Roman"/>
          <w:sz w:val="18"/>
          <w:szCs w:val="24"/>
          <w:lang w:eastAsia="el-GR"/>
        </w:rPr>
        <w:t>εκδ</w:t>
      </w:r>
      <w:r w:rsidRPr="006943B4">
        <w:rPr>
          <w:rFonts w:ascii="Bookman Old Style" w:eastAsia="Times New Roman" w:hAnsi="Bookman Old Style" w:cs="Times New Roman"/>
          <w:sz w:val="18"/>
          <w:szCs w:val="24"/>
          <w:lang w:val="en-US" w:eastAsia="el-GR"/>
        </w:rPr>
        <w:t>. Potomac</w:t>
      </w:r>
      <w:r w:rsidRPr="006943B4">
        <w:rPr>
          <w:rFonts w:ascii="Bookman Old Style" w:eastAsia="Times New Roman" w:hAnsi="Bookman Old Style" w:cs="Times New Roman"/>
          <w:sz w:val="18"/>
          <w:szCs w:val="24"/>
          <w:lang w:eastAsia="el-GR"/>
        </w:rPr>
        <w:t xml:space="preserve"> </w:t>
      </w:r>
      <w:r w:rsidRPr="006943B4">
        <w:rPr>
          <w:rFonts w:ascii="Bookman Old Style" w:eastAsia="Times New Roman" w:hAnsi="Bookman Old Style" w:cs="Times New Roman"/>
          <w:sz w:val="18"/>
          <w:szCs w:val="24"/>
          <w:lang w:val="en-US" w:eastAsia="el-GR"/>
        </w:rPr>
        <w:t>Associates</w:t>
      </w:r>
      <w:r w:rsidRPr="006943B4">
        <w:rPr>
          <w:rFonts w:ascii="Bookman Old Style" w:eastAsia="Times New Roman" w:hAnsi="Bookman Old Style" w:cs="Times New Roman"/>
          <w:sz w:val="18"/>
          <w:szCs w:val="24"/>
          <w:lang w:eastAsia="el-GR"/>
        </w:rPr>
        <w:t>, 1972</w:t>
      </w:r>
      <w:r>
        <w:rPr>
          <w:rFonts w:ascii="Bookman Old Style" w:eastAsia="Times New Roman" w:hAnsi="Bookman Old Style" w:cs="Times New Roman"/>
          <w:sz w:val="18"/>
          <w:szCs w:val="24"/>
          <w:lang w:eastAsia="el-GR"/>
        </w:rPr>
        <w:t>.</w:t>
      </w:r>
    </w:p>
  </w:footnote>
  <w:footnote w:id="12">
    <w:p w:rsidR="008714FB" w:rsidRDefault="008714FB" w:rsidP="00A02870">
      <w:pPr>
        <w:pStyle w:val="a3"/>
        <w:jc w:val="both"/>
      </w:pPr>
      <w:r w:rsidRPr="00387BAB">
        <w:rPr>
          <w:rStyle w:val="a4"/>
          <w:rFonts w:ascii="Bookman Old Style" w:hAnsi="Bookman Old Style"/>
          <w:b/>
          <w:sz w:val="26"/>
        </w:rPr>
        <w:footnoteRef/>
      </w:r>
      <w:r>
        <w:t xml:space="preserve"> </w:t>
      </w:r>
      <w:r w:rsidRPr="00387BAB">
        <w:rPr>
          <w:rFonts w:ascii="Bookman Old Style" w:eastAsia="Times New Roman" w:hAnsi="Bookman Old Style" w:cs="Times New Roman"/>
          <w:sz w:val="18"/>
          <w:szCs w:val="24"/>
          <w:lang w:eastAsia="el-GR"/>
        </w:rPr>
        <w:t>Έκτοτε η 5</w:t>
      </w:r>
      <w:r w:rsidRPr="00387BAB">
        <w:rPr>
          <w:rFonts w:ascii="Bookman Old Style" w:eastAsia="Times New Roman" w:hAnsi="Bookman Old Style" w:cs="Times New Roman"/>
          <w:sz w:val="18"/>
          <w:szCs w:val="24"/>
          <w:vertAlign w:val="superscript"/>
          <w:lang w:eastAsia="el-GR"/>
        </w:rPr>
        <w:t>η</w:t>
      </w:r>
      <w:r w:rsidRPr="00387BAB">
        <w:rPr>
          <w:rFonts w:ascii="Bookman Old Style" w:eastAsia="Times New Roman" w:hAnsi="Bookman Old Style" w:cs="Times New Roman"/>
          <w:sz w:val="18"/>
          <w:szCs w:val="24"/>
          <w:lang w:eastAsia="el-GR"/>
        </w:rPr>
        <w:t xml:space="preserve"> Ιουνίου καθιερώθηκε ως Παγκόσμια Ημέρα Περιβάλλοντος</w:t>
      </w:r>
      <w:r>
        <w:rPr>
          <w:rFonts w:ascii="Bookman Old Style" w:eastAsia="Times New Roman" w:hAnsi="Bookman Old Style" w:cs="Times New Roman"/>
          <w:sz w:val="18"/>
          <w:szCs w:val="24"/>
          <w:lang w:eastAsia="el-GR"/>
        </w:rPr>
        <w:t>.</w:t>
      </w:r>
    </w:p>
  </w:footnote>
  <w:footnote w:id="13">
    <w:p w:rsidR="008714FB" w:rsidRDefault="008714FB" w:rsidP="00A02870">
      <w:pPr>
        <w:pStyle w:val="a3"/>
        <w:jc w:val="both"/>
      </w:pPr>
      <w:r w:rsidRPr="00387BAB">
        <w:rPr>
          <w:rStyle w:val="a4"/>
          <w:rFonts w:ascii="Bookman Old Style" w:hAnsi="Bookman Old Style"/>
          <w:b/>
          <w:sz w:val="26"/>
        </w:rPr>
        <w:footnoteRef/>
      </w:r>
      <w:r>
        <w:t xml:space="preserve"> </w:t>
      </w:r>
      <w:r w:rsidRPr="00387BAB">
        <w:rPr>
          <w:rFonts w:ascii="Bookman Old Style" w:eastAsia="Times New Roman" w:hAnsi="Bookman Old Style" w:cs="Times New Roman"/>
          <w:sz w:val="18"/>
          <w:szCs w:val="24"/>
          <w:lang w:eastAsia="el-GR"/>
        </w:rPr>
        <w:t xml:space="preserve">Οι προσπάθειες διοργάνωσης της Διάσκεψης αυτής </w:t>
      </w:r>
      <w:r>
        <w:rPr>
          <w:rFonts w:ascii="Bookman Old Style" w:eastAsia="Times New Roman" w:hAnsi="Bookman Old Style" w:cs="Times New Roman"/>
          <w:sz w:val="18"/>
          <w:szCs w:val="24"/>
          <w:lang w:eastAsia="el-GR"/>
        </w:rPr>
        <w:t>είχαν αρχίσει</w:t>
      </w:r>
      <w:r w:rsidRPr="00387BAB">
        <w:rPr>
          <w:rFonts w:ascii="Bookman Old Style" w:eastAsia="Times New Roman" w:hAnsi="Bookman Old Style" w:cs="Times New Roman"/>
          <w:sz w:val="18"/>
          <w:szCs w:val="24"/>
          <w:lang w:eastAsia="el-GR"/>
        </w:rPr>
        <w:t xml:space="preserve"> την 13</w:t>
      </w:r>
      <w:r w:rsidRPr="00387BAB">
        <w:rPr>
          <w:rFonts w:ascii="Bookman Old Style" w:eastAsia="Times New Roman" w:hAnsi="Bookman Old Style" w:cs="Times New Roman"/>
          <w:sz w:val="18"/>
          <w:szCs w:val="24"/>
          <w:vertAlign w:val="superscript"/>
          <w:lang w:eastAsia="el-GR"/>
        </w:rPr>
        <w:t>η</w:t>
      </w:r>
      <w:r w:rsidRPr="00387BAB">
        <w:rPr>
          <w:rFonts w:ascii="Bookman Old Style" w:eastAsia="Times New Roman" w:hAnsi="Bookman Old Style" w:cs="Times New Roman"/>
          <w:sz w:val="18"/>
          <w:szCs w:val="24"/>
          <w:lang w:eastAsia="el-GR"/>
        </w:rPr>
        <w:t xml:space="preserve"> Δεκεμβρίου 1967, με πρόταση του Σουηδού Μόνιμου Αναπληρωτή Γραμματέα προς την Γενική Συνέλευση του ΟΗΕ</w:t>
      </w:r>
      <w:r>
        <w:rPr>
          <w:rFonts w:ascii="Bookman Old Style" w:eastAsia="Times New Roman" w:hAnsi="Bookman Old Style" w:cs="Times New Roman"/>
          <w:sz w:val="18"/>
          <w:szCs w:val="24"/>
          <w:lang w:eastAsia="el-GR"/>
        </w:rPr>
        <w:t>.</w:t>
      </w:r>
    </w:p>
  </w:footnote>
  <w:footnote w:id="14">
    <w:p w:rsidR="008714FB" w:rsidRDefault="008714FB" w:rsidP="00A02870">
      <w:pPr>
        <w:pStyle w:val="a3"/>
        <w:jc w:val="both"/>
      </w:pPr>
      <w:r w:rsidRPr="00F2173F">
        <w:rPr>
          <w:rStyle w:val="a4"/>
          <w:rFonts w:ascii="Bookman Old Style" w:hAnsi="Bookman Old Style"/>
          <w:b/>
          <w:sz w:val="26"/>
        </w:rPr>
        <w:footnoteRef/>
      </w:r>
      <w:r>
        <w:t xml:space="preserve"> </w:t>
      </w:r>
      <w:r w:rsidRPr="00F2173F">
        <w:rPr>
          <w:rFonts w:ascii="Bookman Old Style" w:eastAsia="Times New Roman" w:hAnsi="Bookman Old Style" w:cs="Times New Roman"/>
          <w:sz w:val="18"/>
          <w:szCs w:val="24"/>
          <w:lang w:eastAsia="el-GR"/>
        </w:rPr>
        <w:t>Επιπροσθέτως, κατά την Διάσκεψη της Στοκχόλμης αποφασίσθηκε η θεσμοθέτηση ειδικού οργάνου του ΟΗΕ, του «</w:t>
      </w:r>
      <w:r w:rsidRPr="00F2173F">
        <w:rPr>
          <w:rFonts w:ascii="Bookman Old Style" w:eastAsia="Times New Roman" w:hAnsi="Bookman Old Style" w:cs="Times New Roman"/>
          <w:i/>
          <w:sz w:val="18"/>
          <w:szCs w:val="24"/>
          <w:lang w:val="en-US" w:eastAsia="el-GR"/>
        </w:rPr>
        <w:t>United</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Nations</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Environment</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Programme</w:t>
      </w:r>
      <w:r w:rsidRPr="00F2173F">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i/>
          <w:sz w:val="18"/>
          <w:szCs w:val="24"/>
          <w:lang w:val="en-US" w:eastAsia="el-GR"/>
        </w:rPr>
        <w:t>UNEP</w:t>
      </w:r>
      <w:r w:rsidRPr="00F2173F">
        <w:rPr>
          <w:rFonts w:ascii="Bookman Old Style" w:eastAsia="Times New Roman" w:hAnsi="Bookman Old Style" w:cs="Times New Roman"/>
          <w:sz w:val="18"/>
          <w:szCs w:val="24"/>
          <w:lang w:eastAsia="el-GR"/>
        </w:rPr>
        <w:t>»</w:t>
      </w:r>
      <w:r>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sz w:val="18"/>
          <w:szCs w:val="24"/>
          <w:lang w:eastAsia="el-GR"/>
        </w:rPr>
        <w:t>, με έδρα την πρωτεύουσα της Κένυας Ναϊρόμπι</w:t>
      </w:r>
      <w:r>
        <w:rPr>
          <w:rFonts w:ascii="Bookman Old Style" w:eastAsia="Times New Roman" w:hAnsi="Bookman Old Style" w:cs="Times New Roman"/>
          <w:sz w:val="18"/>
          <w:szCs w:val="24"/>
          <w:lang w:eastAsia="el-GR"/>
        </w:rPr>
        <w:t>.</w:t>
      </w:r>
    </w:p>
  </w:footnote>
  <w:footnote w:id="15">
    <w:p w:rsidR="008714FB" w:rsidRPr="00D13430" w:rsidRDefault="008714FB" w:rsidP="00A02870">
      <w:pPr>
        <w:pStyle w:val="a3"/>
        <w:jc w:val="both"/>
        <w:rPr>
          <w:rFonts w:ascii="Bookman Old Style" w:hAnsi="Bookman Old Style"/>
        </w:rPr>
      </w:pPr>
      <w:r w:rsidRPr="00D13430">
        <w:rPr>
          <w:rStyle w:val="a4"/>
          <w:rFonts w:ascii="Bookman Old Style" w:hAnsi="Bookman Old Style"/>
          <w:b/>
          <w:sz w:val="26"/>
        </w:rPr>
        <w:footnoteRef/>
      </w:r>
      <w:r w:rsidRPr="00D13430">
        <w:rPr>
          <w:rFonts w:ascii="Bookman Old Style" w:hAnsi="Bookman Old Style"/>
        </w:rPr>
        <w:t xml:space="preserve"> </w:t>
      </w:r>
      <w:r w:rsidRPr="00D13430">
        <w:rPr>
          <w:rFonts w:ascii="Bookman Old Style" w:hAnsi="Bookman Old Style"/>
          <w:sz w:val="18"/>
        </w:rPr>
        <w:t xml:space="preserve">Υπογράφηκε στις 22.4.2016. Κυρώθηκε από την Ευρωπαϊκή Ένωση στις 5.10.2016. Έως τον Μάιο του 2021, το </w:t>
      </w:r>
      <w:r w:rsidRPr="00D13430">
        <w:rPr>
          <w:rFonts w:ascii="Bookman Old Style" w:hAnsi="Bookman Old Style"/>
          <w:i/>
          <w:sz w:val="18"/>
        </w:rPr>
        <w:t>«Σύμφωνο των Παρισίων»</w:t>
      </w:r>
      <w:r w:rsidRPr="00D13430">
        <w:rPr>
          <w:rFonts w:ascii="Bookman Old Style" w:hAnsi="Bookman Old Style"/>
          <w:sz w:val="18"/>
        </w:rPr>
        <w:t xml:space="preserve"> έχει κυρωθεί από την Ευρωπαϊκή Ένωση και από τα 196 Κράτη, που </w:t>
      </w:r>
      <w:r w:rsidRPr="00D13430">
        <w:rPr>
          <w:rFonts w:ascii="Bookman Old Style" w:hAnsi="Bookman Old Style"/>
          <w:i/>
          <w:sz w:val="18"/>
        </w:rPr>
        <w:t>«ευθύνονται»</w:t>
      </w:r>
      <w:r w:rsidRPr="00D13430">
        <w:rPr>
          <w:rFonts w:ascii="Bookman Old Style" w:hAnsi="Bookman Old Style"/>
          <w:sz w:val="18"/>
        </w:rPr>
        <w:t xml:space="preserve"> για το 97% των παγκόσμιων </w:t>
      </w:r>
      <w:r w:rsidRPr="00190B21">
        <w:rPr>
          <w:rFonts w:ascii="Bookman Old Style" w:hAnsi="Bookman Old Style"/>
          <w:sz w:val="18"/>
          <w:szCs w:val="18"/>
        </w:rPr>
        <w:t xml:space="preserve">εκπομπών </w:t>
      </w:r>
      <w:r w:rsidRPr="005C0830">
        <w:rPr>
          <w:rFonts w:ascii="Bookman Old Style" w:hAnsi="Bookman Old Style"/>
          <w:i/>
          <w:sz w:val="18"/>
          <w:szCs w:val="18"/>
        </w:rPr>
        <w:t>«αερίων του θερμοκηπίου»</w:t>
      </w:r>
      <w:r w:rsidRPr="00D13430">
        <w:rPr>
          <w:rFonts w:ascii="Bookman Old Style" w:hAnsi="Bookman Old Style"/>
        </w:rPr>
        <w:t xml:space="preserve">. </w:t>
      </w:r>
    </w:p>
  </w:footnote>
  <w:footnote w:id="16">
    <w:p w:rsidR="008714FB" w:rsidRDefault="008714FB" w:rsidP="00751DE2">
      <w:pPr>
        <w:pStyle w:val="a3"/>
        <w:spacing w:line="240" w:lineRule="atLeast"/>
        <w:jc w:val="both"/>
      </w:pPr>
      <w:r w:rsidRPr="00190CA2">
        <w:rPr>
          <w:rStyle w:val="a4"/>
          <w:rFonts w:ascii="Bookman Old Style" w:hAnsi="Bookman Old Style"/>
          <w:b/>
          <w:sz w:val="26"/>
        </w:rPr>
        <w:footnoteRef/>
      </w:r>
      <w:r>
        <w:t xml:space="preserve"> </w:t>
      </w:r>
      <w:r w:rsidRPr="00190CA2">
        <w:rPr>
          <w:rFonts w:ascii="Bookman Old Style" w:hAnsi="Bookman Old Style"/>
          <w:sz w:val="18"/>
          <w:szCs w:val="24"/>
        </w:rPr>
        <w:t>Πρέπει να επισημανθεί ότι το «</w:t>
      </w:r>
      <w:r w:rsidRPr="00190CA2">
        <w:rPr>
          <w:rFonts w:ascii="Bookman Old Style" w:hAnsi="Bookman Old Style"/>
          <w:i/>
          <w:sz w:val="18"/>
          <w:szCs w:val="24"/>
        </w:rPr>
        <w:t>Σύμφωνο των Παρισίων</w:t>
      </w:r>
      <w:r w:rsidRPr="00190CA2">
        <w:rPr>
          <w:rFonts w:ascii="Bookman Old Style" w:hAnsi="Bookman Old Style"/>
          <w:sz w:val="18"/>
          <w:szCs w:val="24"/>
        </w:rPr>
        <w:t>»  του 2016, παρά την κανονιστική πρόοδο που επέφερε αμφισβητήθηκε σχεδόν αμέσως μετά την ολοκλήρωσή του.  Χαρακτηριστικό παράδειγμα είναι εκείνο των ΗΠΑ, επί κυβέρνησης Ντόναλντ Τραμπ, δοθέντος ότι αυτή κατέθεσε, στις 4.8.2017,  ειδοποίηση «</w:t>
      </w:r>
      <w:r w:rsidRPr="00190CA2">
        <w:rPr>
          <w:rFonts w:ascii="Bookman Old Style" w:hAnsi="Bookman Old Style"/>
          <w:i/>
          <w:sz w:val="18"/>
          <w:szCs w:val="24"/>
        </w:rPr>
        <w:t>α</w:t>
      </w:r>
      <w:r>
        <w:rPr>
          <w:rFonts w:ascii="Bookman Old Style" w:hAnsi="Bookman Old Style"/>
          <w:i/>
          <w:sz w:val="18"/>
          <w:szCs w:val="24"/>
        </w:rPr>
        <w:t>πο</w:t>
      </w:r>
      <w:r w:rsidRPr="00190CA2">
        <w:rPr>
          <w:rFonts w:ascii="Bookman Old Style" w:hAnsi="Bookman Old Style"/>
          <w:i/>
          <w:sz w:val="18"/>
          <w:szCs w:val="24"/>
        </w:rPr>
        <w:t>χώρησης</w:t>
      </w:r>
      <w:r w:rsidRPr="00190CA2">
        <w:rPr>
          <w:rFonts w:ascii="Bookman Old Style" w:hAnsi="Bookman Old Style"/>
          <w:sz w:val="18"/>
          <w:szCs w:val="24"/>
        </w:rPr>
        <w:t>»  από το «</w:t>
      </w:r>
      <w:r w:rsidRPr="00190CA2">
        <w:rPr>
          <w:rFonts w:ascii="Bookman Old Style" w:hAnsi="Bookman Old Style"/>
          <w:i/>
          <w:sz w:val="18"/>
          <w:szCs w:val="24"/>
        </w:rPr>
        <w:t>Σύμφωνο των Παρισίων</w:t>
      </w:r>
      <w:r w:rsidRPr="00190CA2">
        <w:rPr>
          <w:rFonts w:ascii="Bookman Old Style" w:hAnsi="Bookman Old Style"/>
          <w:sz w:val="18"/>
          <w:szCs w:val="24"/>
        </w:rPr>
        <w:t xml:space="preserve">»,  ενώ στις 4.11.2019 άρχισε η διαδικασία αποχώρησης και ένα χρόνο αργότερα οριστικοποιήθηκε.  Ευτυχώς, αμέσως μόλις ορκίσθηκε </w:t>
      </w:r>
      <w:r>
        <w:rPr>
          <w:rFonts w:ascii="Bookman Old Style" w:hAnsi="Bookman Old Style"/>
          <w:sz w:val="18"/>
          <w:szCs w:val="24"/>
        </w:rPr>
        <w:t xml:space="preserve">Πρόεδρος των ΗΠΑ </w:t>
      </w:r>
      <w:r w:rsidRPr="00190CA2">
        <w:rPr>
          <w:rFonts w:ascii="Bookman Old Style" w:hAnsi="Bookman Old Style"/>
          <w:sz w:val="18"/>
          <w:szCs w:val="24"/>
        </w:rPr>
        <w:t xml:space="preserve">ο Τζο </w:t>
      </w:r>
      <w:proofErr w:type="spellStart"/>
      <w:r w:rsidRPr="00190CA2">
        <w:rPr>
          <w:rFonts w:ascii="Bookman Old Style" w:hAnsi="Bookman Old Style"/>
          <w:sz w:val="18"/>
          <w:szCs w:val="24"/>
        </w:rPr>
        <w:t>Μπάϊντεν</w:t>
      </w:r>
      <w:proofErr w:type="spellEnd"/>
      <w:r w:rsidRPr="00190CA2">
        <w:rPr>
          <w:rFonts w:ascii="Bookman Old Style" w:hAnsi="Bookman Old Style"/>
          <w:sz w:val="18"/>
          <w:szCs w:val="24"/>
        </w:rPr>
        <w:t xml:space="preserve"> υπέγραψε, στις 20.1.2021, διάταγμα  επανένταξης, η οποία ολοκληρώθηκε στις 19.2.2021</w:t>
      </w:r>
      <w:r>
        <w:rPr>
          <w:rFonts w:ascii="Bookman Old Style" w:hAnsi="Bookman Old Style"/>
          <w:sz w:val="18"/>
          <w:szCs w:val="24"/>
        </w:rPr>
        <w:t>.</w:t>
      </w:r>
    </w:p>
  </w:footnote>
  <w:footnote w:id="17">
    <w:p w:rsidR="008714FB" w:rsidRPr="00751DE2" w:rsidRDefault="008714FB" w:rsidP="00751DE2">
      <w:pPr>
        <w:shd w:val="clear" w:color="auto" w:fill="FFFFFF"/>
        <w:spacing w:after="0" w:line="240" w:lineRule="auto"/>
        <w:jc w:val="both"/>
      </w:pPr>
      <w:r w:rsidRPr="00751DE2">
        <w:rPr>
          <w:rStyle w:val="a4"/>
          <w:rFonts w:ascii="Bookman Old Style" w:hAnsi="Bookman Old Style"/>
          <w:b/>
          <w:sz w:val="26"/>
        </w:rPr>
        <w:footnoteRef/>
      </w:r>
      <w:r w:rsidRPr="00751DE2">
        <w:t xml:space="preserve"> </w:t>
      </w:r>
      <w:r w:rsidRPr="00751DE2">
        <w:rPr>
          <w:rFonts w:ascii="Bookman Old Style" w:hAnsi="Bookman Old Style"/>
          <w:i/>
          <w:sz w:val="18"/>
          <w:szCs w:val="24"/>
        </w:rPr>
        <w:t>«</w:t>
      </w:r>
      <w:r w:rsidRPr="00751DE2">
        <w:rPr>
          <w:rFonts w:ascii="Bookman Old Style" w:hAnsi="Bookman Old Style"/>
          <w:i/>
          <w:sz w:val="18"/>
          <w:szCs w:val="24"/>
          <w:lang w:val="en-US"/>
        </w:rPr>
        <w:t>UNFCC</w:t>
      </w:r>
      <w:r w:rsidRPr="00751DE2">
        <w:rPr>
          <w:rFonts w:ascii="Bookman Old Style" w:hAnsi="Bookman Old Style"/>
          <w:i/>
          <w:sz w:val="18"/>
          <w:szCs w:val="24"/>
        </w:rPr>
        <w:t xml:space="preserve">» </w:t>
      </w:r>
      <w:r w:rsidRPr="00751DE2">
        <w:rPr>
          <w:rFonts w:ascii="Bookman Old Style" w:hAnsi="Bookman Old Style"/>
          <w:sz w:val="18"/>
          <w:szCs w:val="24"/>
        </w:rPr>
        <w:t>(</w:t>
      </w:r>
      <w:r w:rsidRPr="00751DE2">
        <w:rPr>
          <w:rFonts w:ascii="Bookman Old Style" w:hAnsi="Bookman Old Style"/>
          <w:i/>
          <w:sz w:val="18"/>
          <w:szCs w:val="24"/>
        </w:rPr>
        <w:t>«</w:t>
      </w:r>
      <w:r w:rsidRPr="00751DE2">
        <w:rPr>
          <w:rFonts w:ascii="Bookman Old Style" w:hAnsi="Bookman Old Style"/>
          <w:i/>
          <w:sz w:val="18"/>
          <w:szCs w:val="24"/>
          <w:lang w:val="en-US"/>
        </w:rPr>
        <w:t>United</w:t>
      </w:r>
      <w:r w:rsidRPr="00751DE2">
        <w:rPr>
          <w:rFonts w:ascii="Bookman Old Style" w:hAnsi="Bookman Old Style"/>
          <w:i/>
          <w:sz w:val="18"/>
          <w:szCs w:val="24"/>
        </w:rPr>
        <w:t xml:space="preserve"> </w:t>
      </w:r>
      <w:r w:rsidRPr="00751DE2">
        <w:rPr>
          <w:rFonts w:ascii="Bookman Old Style" w:hAnsi="Bookman Old Style"/>
          <w:i/>
          <w:sz w:val="18"/>
          <w:szCs w:val="24"/>
          <w:lang w:val="en-US"/>
        </w:rPr>
        <w:t>Nations</w:t>
      </w:r>
      <w:r w:rsidRPr="00751DE2">
        <w:rPr>
          <w:rFonts w:ascii="Bookman Old Style" w:hAnsi="Bookman Old Style"/>
          <w:i/>
          <w:sz w:val="18"/>
          <w:szCs w:val="24"/>
        </w:rPr>
        <w:t xml:space="preserve"> </w:t>
      </w:r>
      <w:r w:rsidRPr="00751DE2">
        <w:rPr>
          <w:rFonts w:ascii="Bookman Old Style" w:hAnsi="Bookman Old Style"/>
          <w:i/>
          <w:sz w:val="18"/>
          <w:szCs w:val="24"/>
          <w:lang w:val="en-US"/>
        </w:rPr>
        <w:t>Framework</w:t>
      </w:r>
      <w:r w:rsidRPr="00751DE2">
        <w:rPr>
          <w:rFonts w:ascii="Bookman Old Style" w:hAnsi="Bookman Old Style"/>
          <w:i/>
          <w:sz w:val="18"/>
          <w:szCs w:val="24"/>
        </w:rPr>
        <w:t xml:space="preserve"> </w:t>
      </w:r>
      <w:r w:rsidRPr="00751DE2">
        <w:rPr>
          <w:rFonts w:ascii="Bookman Old Style" w:hAnsi="Bookman Old Style"/>
          <w:i/>
          <w:sz w:val="18"/>
          <w:szCs w:val="24"/>
          <w:lang w:val="en-US"/>
        </w:rPr>
        <w:t>Convention</w:t>
      </w:r>
      <w:r w:rsidRPr="00751DE2">
        <w:rPr>
          <w:rFonts w:ascii="Bookman Old Style" w:hAnsi="Bookman Old Style"/>
          <w:i/>
          <w:sz w:val="18"/>
          <w:szCs w:val="24"/>
        </w:rPr>
        <w:t xml:space="preserve"> </w:t>
      </w:r>
      <w:r w:rsidRPr="00751DE2">
        <w:rPr>
          <w:rFonts w:ascii="Bookman Old Style" w:hAnsi="Bookman Old Style"/>
          <w:i/>
          <w:sz w:val="18"/>
          <w:szCs w:val="24"/>
          <w:lang w:val="en-US"/>
        </w:rPr>
        <w:t>on</w:t>
      </w:r>
      <w:r w:rsidRPr="00751DE2">
        <w:rPr>
          <w:rFonts w:ascii="Bookman Old Style" w:hAnsi="Bookman Old Style"/>
          <w:i/>
          <w:sz w:val="18"/>
          <w:szCs w:val="24"/>
        </w:rPr>
        <w:t xml:space="preserve"> </w:t>
      </w:r>
      <w:r w:rsidRPr="00751DE2">
        <w:rPr>
          <w:rFonts w:ascii="Bookman Old Style" w:hAnsi="Bookman Old Style"/>
          <w:i/>
          <w:sz w:val="18"/>
          <w:szCs w:val="24"/>
          <w:lang w:val="en-US"/>
        </w:rPr>
        <w:t>Climate</w:t>
      </w:r>
      <w:r w:rsidRPr="00751DE2">
        <w:rPr>
          <w:rFonts w:ascii="Bookman Old Style" w:hAnsi="Bookman Old Style"/>
          <w:i/>
          <w:sz w:val="18"/>
          <w:szCs w:val="24"/>
        </w:rPr>
        <w:t xml:space="preserve"> </w:t>
      </w:r>
      <w:r w:rsidRPr="00751DE2">
        <w:rPr>
          <w:rFonts w:ascii="Bookman Old Style" w:hAnsi="Bookman Old Style"/>
          <w:i/>
          <w:sz w:val="18"/>
          <w:szCs w:val="24"/>
          <w:lang w:val="en-US"/>
        </w:rPr>
        <w:t>Change</w:t>
      </w:r>
      <w:r w:rsidRPr="00751DE2">
        <w:rPr>
          <w:rFonts w:ascii="Bookman Old Style" w:hAnsi="Bookman Old Style"/>
          <w:i/>
          <w:sz w:val="18"/>
          <w:szCs w:val="24"/>
        </w:rPr>
        <w:t>»</w:t>
      </w:r>
      <w:r w:rsidRPr="00751DE2">
        <w:rPr>
          <w:rFonts w:ascii="Bookman Old Style" w:hAnsi="Bookman Old Style"/>
          <w:sz w:val="18"/>
          <w:szCs w:val="24"/>
        </w:rPr>
        <w:t xml:space="preserve">), που </w:t>
      </w:r>
      <w:proofErr w:type="spellStart"/>
      <w:r w:rsidRPr="00751DE2">
        <w:rPr>
          <w:rFonts w:ascii="Bookman Old Style" w:hAnsi="Bookman Old Style"/>
          <w:sz w:val="18"/>
          <w:szCs w:val="24"/>
        </w:rPr>
        <w:t>συνήφθη</w:t>
      </w:r>
      <w:proofErr w:type="spellEnd"/>
      <w:r w:rsidRPr="00751DE2">
        <w:rPr>
          <w:rFonts w:ascii="Bookman Old Style" w:hAnsi="Bookman Old Style"/>
          <w:sz w:val="18"/>
          <w:szCs w:val="24"/>
        </w:rPr>
        <w:t xml:space="preserve"> τον Μάιο του 1992 και άρχισε να ισχύει τον Μάρτιο του 1994.</w:t>
      </w:r>
    </w:p>
  </w:footnote>
  <w:footnote w:id="18">
    <w:p w:rsidR="008714FB" w:rsidRPr="00622965" w:rsidRDefault="008714FB" w:rsidP="00751DE2">
      <w:pPr>
        <w:shd w:val="clear" w:color="auto" w:fill="FFFFFF"/>
        <w:spacing w:after="0" w:line="240" w:lineRule="auto"/>
        <w:jc w:val="both"/>
        <w:rPr>
          <w:rFonts w:ascii="Bookman Old Style" w:eastAsia="Times New Roman" w:hAnsi="Bookman Old Style" w:cs="Times New Roman"/>
          <w:sz w:val="18"/>
          <w:szCs w:val="24"/>
          <w:lang w:val="en-US" w:eastAsia="el-GR"/>
        </w:rPr>
      </w:pPr>
      <w:r w:rsidRPr="00EC29C7">
        <w:rPr>
          <w:rStyle w:val="a4"/>
          <w:rFonts w:ascii="Bookman Old Style" w:hAnsi="Bookman Old Style"/>
          <w:b/>
          <w:sz w:val="26"/>
        </w:rPr>
        <w:footnoteRef/>
      </w:r>
      <w:r w:rsidRPr="00EC29C7">
        <w:rPr>
          <w:rFonts w:ascii="Bookman Old Style" w:hAnsi="Bookman Old Style"/>
          <w:b/>
          <w:sz w:val="26"/>
          <w:lang w:val="en-US"/>
        </w:rPr>
        <w:t xml:space="preserve"> </w:t>
      </w:r>
      <w:r w:rsidRPr="00D15C85">
        <w:rPr>
          <w:rFonts w:ascii="Bookman Old Style" w:eastAsia="Times New Roman" w:hAnsi="Bookman Old Style" w:cs="Times New Roman"/>
          <w:sz w:val="18"/>
          <w:szCs w:val="24"/>
          <w:lang w:eastAsia="el-GR"/>
        </w:rPr>
        <w:t>Βλ</w:t>
      </w:r>
      <w:r w:rsidRPr="00D15C85">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Prokopios</w:t>
      </w:r>
      <w:proofErr w:type="spellEnd"/>
      <w:r w:rsidRPr="00D15C85">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Pavlopoulos</w:t>
      </w:r>
      <w:proofErr w:type="spellEnd"/>
      <w:r w:rsidRPr="00D15C85">
        <w:rPr>
          <w:rFonts w:ascii="Bookman Old Style" w:eastAsia="Times New Roman" w:hAnsi="Bookman Old Style" w:cs="Times New Roman"/>
          <w:sz w:val="18"/>
          <w:szCs w:val="24"/>
          <w:lang w:val="en-US" w:eastAsia="el-GR"/>
        </w:rPr>
        <w:t xml:space="preserve">, </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i/>
          <w:sz w:val="18"/>
          <w:szCs w:val="24"/>
          <w:lang w:val="en-US" w:eastAsia="el-GR"/>
        </w:rPr>
        <w:t xml:space="preserve">Let us defend </w:t>
      </w:r>
      <w:r w:rsidRPr="00D15C85">
        <w:rPr>
          <w:rFonts w:ascii="Bookman Old Style" w:eastAsia="Times New Roman" w:hAnsi="Bookman Old Style" w:cs="Times New Roman"/>
          <w:i/>
          <w:sz w:val="18"/>
          <w:szCs w:val="24"/>
          <w:lang w:val="en-US" w:eastAsia="el-GR"/>
        </w:rPr>
        <w:t>I</w:t>
      </w:r>
      <w:r w:rsidRPr="00F53583">
        <w:rPr>
          <w:rFonts w:ascii="Bookman Old Style" w:eastAsia="Times New Roman" w:hAnsi="Bookman Old Style" w:cs="Times New Roman"/>
          <w:i/>
          <w:sz w:val="18"/>
          <w:szCs w:val="24"/>
          <w:lang w:val="en-US" w:eastAsia="el-GR"/>
        </w:rPr>
        <w:t xml:space="preserve">nternational </w:t>
      </w:r>
      <w:r w:rsidRPr="00D15C85">
        <w:rPr>
          <w:rFonts w:ascii="Bookman Old Style" w:eastAsia="Times New Roman" w:hAnsi="Bookman Old Style" w:cs="Times New Roman"/>
          <w:i/>
          <w:sz w:val="18"/>
          <w:szCs w:val="24"/>
          <w:lang w:val="en-US" w:eastAsia="el-GR"/>
        </w:rPr>
        <w:t>L</w:t>
      </w:r>
      <w:r w:rsidRPr="00F53583">
        <w:rPr>
          <w:rFonts w:ascii="Bookman Old Style" w:eastAsia="Times New Roman" w:hAnsi="Bookman Old Style" w:cs="Times New Roman"/>
          <w:i/>
          <w:sz w:val="18"/>
          <w:szCs w:val="24"/>
          <w:lang w:val="en-US" w:eastAsia="el-GR"/>
        </w:rPr>
        <w:t>aw</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i/>
          <w:sz w:val="18"/>
          <w:szCs w:val="24"/>
          <w:lang w:val="en-US" w:eastAsia="el-GR"/>
        </w:rPr>
        <w:t xml:space="preserve"> Address at </w:t>
      </w:r>
      <w:r w:rsidRPr="00D15C85">
        <w:rPr>
          <w:rFonts w:ascii="Bookman Old Style" w:eastAsia="Times New Roman" w:hAnsi="Bookman Old Style" w:cs="Times New Roman"/>
          <w:i/>
          <w:sz w:val="18"/>
          <w:szCs w:val="24"/>
          <w:lang w:val="en-US" w:eastAsia="el-GR"/>
        </w:rPr>
        <w:t>the opening of the 15ht annual Conference of the E</w:t>
      </w:r>
      <w:r w:rsidRPr="00F53583">
        <w:rPr>
          <w:rFonts w:ascii="Bookman Old Style" w:eastAsia="Times New Roman" w:hAnsi="Bookman Old Style" w:cs="Times New Roman"/>
          <w:i/>
          <w:sz w:val="18"/>
          <w:szCs w:val="24"/>
          <w:lang w:val="en-US" w:eastAsia="el-GR"/>
        </w:rPr>
        <w:t xml:space="preserve">uropean </w:t>
      </w:r>
      <w:r w:rsidRPr="00D15C85">
        <w:rPr>
          <w:rFonts w:ascii="Bookman Old Style" w:eastAsia="Times New Roman" w:hAnsi="Bookman Old Style" w:cs="Times New Roman"/>
          <w:i/>
          <w:sz w:val="18"/>
          <w:szCs w:val="24"/>
          <w:lang w:val="en-US" w:eastAsia="el-GR"/>
        </w:rPr>
        <w:t>S</w:t>
      </w:r>
      <w:r w:rsidRPr="00F53583">
        <w:rPr>
          <w:rFonts w:ascii="Bookman Old Style" w:eastAsia="Times New Roman" w:hAnsi="Bookman Old Style" w:cs="Times New Roman"/>
          <w:i/>
          <w:sz w:val="18"/>
          <w:szCs w:val="24"/>
          <w:lang w:val="en-US" w:eastAsia="el-GR"/>
        </w:rPr>
        <w:t xml:space="preserve">ociety of </w:t>
      </w:r>
      <w:r w:rsidRPr="00D15C85">
        <w:rPr>
          <w:rFonts w:ascii="Bookman Old Style" w:eastAsia="Times New Roman" w:hAnsi="Bookman Old Style" w:cs="Times New Roman"/>
          <w:i/>
          <w:sz w:val="18"/>
          <w:szCs w:val="24"/>
          <w:lang w:val="en-US" w:eastAsia="el-GR"/>
        </w:rPr>
        <w:t>I</w:t>
      </w:r>
      <w:r w:rsidRPr="00F53583">
        <w:rPr>
          <w:rFonts w:ascii="Bookman Old Style" w:eastAsia="Times New Roman" w:hAnsi="Bookman Old Style" w:cs="Times New Roman"/>
          <w:i/>
          <w:sz w:val="18"/>
          <w:szCs w:val="24"/>
          <w:lang w:val="en-US" w:eastAsia="el-GR"/>
        </w:rPr>
        <w:t xml:space="preserve">nternational </w:t>
      </w:r>
      <w:r w:rsidRPr="00D15C85">
        <w:rPr>
          <w:rFonts w:ascii="Bookman Old Style" w:eastAsia="Times New Roman" w:hAnsi="Bookman Old Style" w:cs="Times New Roman"/>
          <w:i/>
          <w:sz w:val="18"/>
          <w:szCs w:val="24"/>
          <w:lang w:val="en-US" w:eastAsia="el-GR"/>
        </w:rPr>
        <w:t>L</w:t>
      </w:r>
      <w:r w:rsidRPr="00F53583">
        <w:rPr>
          <w:rFonts w:ascii="Bookman Old Style" w:eastAsia="Times New Roman" w:hAnsi="Bookman Old Style" w:cs="Times New Roman"/>
          <w:i/>
          <w:sz w:val="18"/>
          <w:szCs w:val="24"/>
          <w:lang w:val="en-US" w:eastAsia="el-GR"/>
        </w:rPr>
        <w:t>aw</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sz w:val="18"/>
          <w:szCs w:val="24"/>
          <w:lang w:val="en-US" w:eastAsia="el-GR"/>
        </w:rPr>
        <w:t xml:space="preserve">, </w:t>
      </w:r>
      <w:proofErr w:type="spellStart"/>
      <w:r w:rsidRPr="00F53583">
        <w:rPr>
          <w:rFonts w:ascii="Bookman Old Style" w:eastAsia="Times New Roman" w:hAnsi="Bookman Old Style" w:cs="Times New Roman"/>
          <w:sz w:val="18"/>
          <w:szCs w:val="24"/>
          <w:lang w:val="en-US" w:eastAsia="el-GR"/>
        </w:rPr>
        <w:t>Nomiki</w:t>
      </w:r>
      <w:proofErr w:type="spellEnd"/>
      <w:r w:rsidRPr="00F53583">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B</w:t>
      </w:r>
      <w:r>
        <w:rPr>
          <w:rFonts w:ascii="Bookman Old Style" w:eastAsia="Times New Roman" w:hAnsi="Bookman Old Style" w:cs="Times New Roman"/>
          <w:sz w:val="18"/>
          <w:szCs w:val="24"/>
          <w:lang w:val="en-US" w:eastAsia="el-GR"/>
        </w:rPr>
        <w:t>ibliothiki</w:t>
      </w:r>
      <w:proofErr w:type="spellEnd"/>
      <w:r>
        <w:rPr>
          <w:rFonts w:ascii="Bookman Old Style" w:eastAsia="Times New Roman" w:hAnsi="Bookman Old Style" w:cs="Times New Roman"/>
          <w:sz w:val="18"/>
          <w:szCs w:val="24"/>
          <w:lang w:val="en-US" w:eastAsia="el-GR"/>
        </w:rPr>
        <w:t>, Athens, 2019</w:t>
      </w:r>
      <w:r w:rsidRPr="00622965">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eastAsia="el-GR"/>
        </w:rPr>
        <w:t>και</w:t>
      </w:r>
      <w:r w:rsidRPr="00622965">
        <w:rPr>
          <w:rFonts w:ascii="Bookman Old Style" w:eastAsia="Times New Roman" w:hAnsi="Bookman Old Style" w:cs="Times New Roman"/>
          <w:sz w:val="18"/>
          <w:szCs w:val="24"/>
          <w:lang w:val="en-US" w:eastAsia="el-GR"/>
        </w:rPr>
        <w:t xml:space="preserve"> </w:t>
      </w:r>
      <w:r w:rsidRPr="00622965">
        <w:rPr>
          <w:rFonts w:ascii="Bookman Old Style" w:eastAsia="Times New Roman" w:hAnsi="Bookman Old Style" w:cs="Times New Roman"/>
          <w:i/>
          <w:sz w:val="18"/>
          <w:szCs w:val="24"/>
          <w:lang w:val="en-US" w:eastAsia="el-GR"/>
        </w:rPr>
        <w:t>«</w:t>
      </w:r>
      <w:proofErr w:type="spellStart"/>
      <w:r>
        <w:rPr>
          <w:rFonts w:ascii="Bookman Old Style" w:eastAsia="Times New Roman" w:hAnsi="Bookman Old Style" w:cs="Times New Roman"/>
          <w:i/>
          <w:sz w:val="18"/>
          <w:szCs w:val="24"/>
          <w:lang w:val="en-US" w:eastAsia="el-GR"/>
        </w:rPr>
        <w:t>Verteidigen</w:t>
      </w:r>
      <w:proofErr w:type="spellEnd"/>
      <w:r>
        <w:rPr>
          <w:rFonts w:ascii="Bookman Old Style" w:eastAsia="Times New Roman" w:hAnsi="Bookman Old Style" w:cs="Times New Roman"/>
          <w:i/>
          <w:sz w:val="18"/>
          <w:szCs w:val="24"/>
          <w:lang w:val="en-US" w:eastAsia="el-GR"/>
        </w:rPr>
        <w:t xml:space="preserve"> </w:t>
      </w:r>
      <w:proofErr w:type="spellStart"/>
      <w:r>
        <w:rPr>
          <w:rFonts w:ascii="Bookman Old Style" w:eastAsia="Times New Roman" w:hAnsi="Bookman Old Style" w:cs="Times New Roman"/>
          <w:i/>
          <w:sz w:val="18"/>
          <w:szCs w:val="24"/>
          <w:lang w:val="en-US" w:eastAsia="el-GR"/>
        </w:rPr>
        <w:t>wir</w:t>
      </w:r>
      <w:proofErr w:type="spellEnd"/>
      <w:r>
        <w:rPr>
          <w:rFonts w:ascii="Bookman Old Style" w:eastAsia="Times New Roman" w:hAnsi="Bookman Old Style" w:cs="Times New Roman"/>
          <w:i/>
          <w:sz w:val="18"/>
          <w:szCs w:val="24"/>
          <w:lang w:val="en-US" w:eastAsia="el-GR"/>
        </w:rPr>
        <w:t xml:space="preserve"> das </w:t>
      </w:r>
      <w:proofErr w:type="spellStart"/>
      <w:r>
        <w:rPr>
          <w:rFonts w:ascii="Bookman Old Style" w:eastAsia="Times New Roman" w:hAnsi="Bookman Old Style" w:cs="Times New Roman"/>
          <w:i/>
          <w:sz w:val="18"/>
          <w:szCs w:val="24"/>
          <w:lang w:val="en-US" w:eastAsia="el-GR"/>
        </w:rPr>
        <w:t>Internationale</w:t>
      </w:r>
      <w:proofErr w:type="spellEnd"/>
      <w:r>
        <w:rPr>
          <w:rFonts w:ascii="Bookman Old Style" w:eastAsia="Times New Roman" w:hAnsi="Bookman Old Style" w:cs="Times New Roman"/>
          <w:i/>
          <w:sz w:val="18"/>
          <w:szCs w:val="24"/>
          <w:lang w:val="en-US" w:eastAsia="el-GR"/>
        </w:rPr>
        <w:t xml:space="preserve"> </w:t>
      </w:r>
      <w:proofErr w:type="spellStart"/>
      <w:r>
        <w:rPr>
          <w:rFonts w:ascii="Bookman Old Style" w:eastAsia="Times New Roman" w:hAnsi="Bookman Old Style" w:cs="Times New Roman"/>
          <w:i/>
          <w:sz w:val="18"/>
          <w:szCs w:val="24"/>
          <w:lang w:val="en-US" w:eastAsia="el-GR"/>
        </w:rPr>
        <w:t>Recht</w:t>
      </w:r>
      <w:proofErr w:type="spellEnd"/>
      <w:r w:rsidRPr="00622965">
        <w:rPr>
          <w:rFonts w:ascii="Bookman Old Style" w:eastAsia="Times New Roman" w:hAnsi="Bookman Old Style" w:cs="Times New Roman"/>
          <w:i/>
          <w:sz w:val="18"/>
          <w:szCs w:val="24"/>
          <w:lang w:val="en-US" w:eastAsia="el-GR"/>
        </w:rPr>
        <w:t>»</w:t>
      </w:r>
      <w:r w:rsidRPr="00622965">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Europ</w:t>
      </w:r>
      <w:r w:rsidRPr="00622965">
        <w:rPr>
          <w:rFonts w:ascii="Bookman Old Style" w:hAnsi="Bookman Old Style" w:cs="Times New Roman"/>
          <w:sz w:val="18"/>
          <w:szCs w:val="24"/>
          <w:lang w:val="en-US"/>
        </w:rPr>
        <w:t>äi</w:t>
      </w:r>
      <w:r>
        <w:rPr>
          <w:rFonts w:ascii="Bookman Old Style" w:eastAsia="Times New Roman" w:hAnsi="Bookman Old Style" w:cs="Times New Roman"/>
          <w:sz w:val="18"/>
          <w:szCs w:val="24"/>
          <w:lang w:val="en-US" w:eastAsia="el-GR"/>
        </w:rPr>
        <w:t>sche</w:t>
      </w:r>
      <w:proofErr w:type="spellEnd"/>
      <w:r>
        <w:rPr>
          <w:rFonts w:ascii="Bookman Old Style" w:eastAsia="Times New Roman" w:hAnsi="Bookman Old Style" w:cs="Times New Roman"/>
          <w:sz w:val="18"/>
          <w:szCs w:val="24"/>
          <w:lang w:val="en-US" w:eastAsia="el-GR"/>
        </w:rPr>
        <w:t xml:space="preserve"> </w:t>
      </w:r>
      <w:proofErr w:type="spellStart"/>
      <w:r w:rsidRPr="00622965">
        <w:rPr>
          <w:rFonts w:ascii="Bookman Old Style" w:eastAsia="Times New Roman" w:hAnsi="Bookman Old Style" w:cs="Times New Roman"/>
          <w:sz w:val="18"/>
          <w:szCs w:val="24"/>
          <w:lang w:val="en-US" w:eastAsia="el-GR"/>
        </w:rPr>
        <w:t>Zeitschrift</w:t>
      </w:r>
      <w:proofErr w:type="spellEnd"/>
      <w:r>
        <w:rPr>
          <w:rFonts w:ascii="Bookman Old Style" w:eastAsia="Times New Roman" w:hAnsi="Bookman Old Style" w:cs="Times New Roman"/>
          <w:sz w:val="18"/>
          <w:szCs w:val="24"/>
          <w:lang w:val="en-US" w:eastAsia="el-GR"/>
        </w:rPr>
        <w:t xml:space="preserve"> des </w:t>
      </w:r>
      <w:proofErr w:type="spellStart"/>
      <w:r w:rsidRPr="00622965">
        <w:rPr>
          <w:rFonts w:ascii="Bookman Old Style" w:eastAsia="Times New Roman" w:hAnsi="Bookman Old Style" w:cs="Times New Roman"/>
          <w:sz w:val="18"/>
          <w:szCs w:val="24"/>
          <w:lang w:val="en-US" w:eastAsia="el-GR"/>
        </w:rPr>
        <w:t>öffentliche</w:t>
      </w:r>
      <w:r>
        <w:rPr>
          <w:rFonts w:ascii="Bookman Old Style" w:eastAsia="Times New Roman" w:hAnsi="Bookman Old Style" w:cs="Times New Roman"/>
          <w:sz w:val="18"/>
          <w:szCs w:val="24"/>
          <w:lang w:val="en-US" w:eastAsia="el-GR"/>
        </w:rPr>
        <w:t>n</w:t>
      </w:r>
      <w:proofErr w:type="spellEnd"/>
      <w:r w:rsidRPr="00622965">
        <w:rPr>
          <w:rFonts w:ascii="Bookman Old Style" w:eastAsia="Times New Roman" w:hAnsi="Bookman Old Style" w:cs="Times New Roman"/>
          <w:sz w:val="18"/>
          <w:szCs w:val="24"/>
          <w:lang w:val="en-US" w:eastAsia="el-GR"/>
        </w:rPr>
        <w:t xml:space="preserve"> </w:t>
      </w:r>
      <w:proofErr w:type="spellStart"/>
      <w:r w:rsidRPr="00622965">
        <w:rPr>
          <w:rFonts w:ascii="Bookman Old Style" w:eastAsia="Times New Roman" w:hAnsi="Bookman Old Style" w:cs="Times New Roman"/>
          <w:sz w:val="18"/>
          <w:szCs w:val="24"/>
          <w:lang w:val="en-US" w:eastAsia="el-GR"/>
        </w:rPr>
        <w:t>Recht</w:t>
      </w:r>
      <w:r>
        <w:rPr>
          <w:rFonts w:ascii="Bookman Old Style" w:eastAsia="Times New Roman" w:hAnsi="Bookman Old Style" w:cs="Times New Roman"/>
          <w:sz w:val="18"/>
          <w:szCs w:val="24"/>
          <w:lang w:val="en-US" w:eastAsia="el-GR"/>
        </w:rPr>
        <w:t>s</w:t>
      </w:r>
      <w:proofErr w:type="spellEnd"/>
      <w:r>
        <w:rPr>
          <w:rFonts w:ascii="Bookman Old Style" w:eastAsia="Times New Roman" w:hAnsi="Bookman Old Style" w:cs="Times New Roman"/>
          <w:sz w:val="18"/>
          <w:szCs w:val="24"/>
          <w:lang w:val="en-US" w:eastAsia="el-GR"/>
        </w:rPr>
        <w:t xml:space="preserve">, vol. 31, no 4/2019, </w:t>
      </w:r>
      <w:r>
        <w:rPr>
          <w:rFonts w:ascii="Bookman Old Style" w:eastAsia="Times New Roman" w:hAnsi="Bookman Old Style" w:cs="Times New Roman"/>
          <w:sz w:val="18"/>
          <w:szCs w:val="24"/>
          <w:lang w:eastAsia="el-GR"/>
        </w:rPr>
        <w:t>σελ</w:t>
      </w:r>
      <w:r w:rsidRPr="00622965">
        <w:rPr>
          <w:rFonts w:ascii="Bookman Old Style" w:eastAsia="Times New Roman" w:hAnsi="Bookman Old Style" w:cs="Times New Roman"/>
          <w:sz w:val="18"/>
          <w:szCs w:val="24"/>
          <w:lang w:val="en-US" w:eastAsia="el-GR"/>
        </w:rPr>
        <w:t xml:space="preserve">. 1113 </w:t>
      </w:r>
      <w:r>
        <w:rPr>
          <w:rFonts w:ascii="Bookman Old Style" w:eastAsia="Times New Roman" w:hAnsi="Bookman Old Style" w:cs="Times New Roman"/>
          <w:sz w:val="18"/>
          <w:szCs w:val="24"/>
          <w:lang w:eastAsia="el-GR"/>
        </w:rPr>
        <w:t>επ</w:t>
      </w:r>
      <w:r w:rsidRPr="00622965">
        <w:rPr>
          <w:rFonts w:ascii="Bookman Old Style" w:eastAsia="Times New Roman" w:hAnsi="Bookman Old Style" w:cs="Times New Roman"/>
          <w:sz w:val="18"/>
          <w:szCs w:val="24"/>
          <w:lang w:val="en-US" w:eastAsia="el-GR"/>
        </w:rPr>
        <w:t>.</w:t>
      </w:r>
    </w:p>
    <w:p w:rsidR="008714FB" w:rsidRPr="008E63FF" w:rsidRDefault="008714FB" w:rsidP="00751DE2">
      <w:pPr>
        <w:shd w:val="clear" w:color="auto" w:fill="FFFFFF"/>
        <w:spacing w:after="0" w:line="240" w:lineRule="auto"/>
        <w:jc w:val="both"/>
        <w:rPr>
          <w:rFonts w:ascii="Bookman Old Style" w:eastAsia="Times New Roman" w:hAnsi="Bookman Old Style" w:cs="Times New Roman"/>
          <w:sz w:val="18"/>
          <w:szCs w:val="24"/>
          <w:lang w:val="en-US" w:eastAsia="el-GR"/>
        </w:rPr>
      </w:pPr>
    </w:p>
    <w:p w:rsidR="008714FB" w:rsidRPr="00EC29C7" w:rsidRDefault="008714FB">
      <w:pPr>
        <w:pStyle w:val="a3"/>
        <w:rPr>
          <w:lang w:val="en-US"/>
        </w:rPr>
      </w:pPr>
    </w:p>
  </w:footnote>
  <w:footnote w:id="19">
    <w:p w:rsidR="008714FB" w:rsidRPr="006B0D83" w:rsidRDefault="008714FB" w:rsidP="006B0D83">
      <w:pPr>
        <w:shd w:val="clear" w:color="auto" w:fill="FFFFFF"/>
        <w:spacing w:after="0" w:line="240" w:lineRule="auto"/>
        <w:jc w:val="both"/>
        <w:rPr>
          <w:rFonts w:ascii="Bookman Old Style" w:eastAsia="Times New Roman" w:hAnsi="Bookman Old Style" w:cs="Times New Roman"/>
          <w:sz w:val="18"/>
          <w:szCs w:val="24"/>
          <w:lang w:eastAsia="el-GR"/>
        </w:rPr>
      </w:pPr>
      <w:r w:rsidRPr="0011391A">
        <w:rPr>
          <w:rStyle w:val="a4"/>
          <w:rFonts w:ascii="Bookman Old Style" w:hAnsi="Bookman Old Style"/>
          <w:b/>
          <w:sz w:val="26"/>
        </w:rPr>
        <w:footnoteRef/>
      </w:r>
      <w:r>
        <w:t xml:space="preserve"> </w:t>
      </w:r>
      <w:r>
        <w:rPr>
          <w:rFonts w:ascii="Bookman Old Style" w:eastAsia="Times New Roman" w:hAnsi="Bookman Old Style" w:cs="Times New Roman"/>
          <w:sz w:val="18"/>
          <w:szCs w:val="24"/>
          <w:lang w:eastAsia="el-GR"/>
        </w:rPr>
        <w:t xml:space="preserve">Η ασάφεια αυτή του Διεθνούς Δικαίου πλήττει περισσότερο τις σύγχρονες διεθνείς συνθήκες με μεγάλο αριθμό συμβαλλόμενων μερών και είναι το </w:t>
      </w:r>
      <w:r>
        <w:rPr>
          <w:rFonts w:ascii="Bookman Old Style" w:eastAsia="Times New Roman" w:hAnsi="Bookman Old Style" w:cs="Times New Roman"/>
          <w:i/>
          <w:sz w:val="18"/>
          <w:szCs w:val="24"/>
          <w:lang w:eastAsia="el-GR"/>
        </w:rPr>
        <w:t>«τίμημα»</w:t>
      </w:r>
      <w:r>
        <w:rPr>
          <w:rFonts w:ascii="Bookman Old Style" w:eastAsia="Times New Roman" w:hAnsi="Bookman Old Style" w:cs="Times New Roman"/>
          <w:sz w:val="18"/>
          <w:szCs w:val="24"/>
          <w:lang w:eastAsia="el-GR"/>
        </w:rPr>
        <w:t xml:space="preserve">, για να υπάρξει όσο το δυνατό ευρύτερη αποδοχή τους στο πλαίσιο  της Διεθνούς Κοινότητας. Εκτός από το Διεθνές Δίκαιο του Περιβάλλοντος, ένα άλλο ανάλογο παράδειγμα </w:t>
      </w:r>
      <w:r>
        <w:rPr>
          <w:rFonts w:ascii="Bookman Old Style" w:eastAsia="Times New Roman" w:hAnsi="Bookman Old Style" w:cs="Times New Roman"/>
          <w:i/>
          <w:sz w:val="18"/>
          <w:szCs w:val="24"/>
          <w:lang w:eastAsia="el-GR"/>
        </w:rPr>
        <w:t>«δημιουργικής ασάφειας»</w:t>
      </w:r>
      <w:r>
        <w:rPr>
          <w:rFonts w:ascii="Bookman Old Style" w:eastAsia="Times New Roman" w:hAnsi="Bookman Old Style" w:cs="Times New Roman"/>
          <w:sz w:val="18"/>
          <w:szCs w:val="24"/>
          <w:lang w:eastAsia="el-GR"/>
        </w:rPr>
        <w:t xml:space="preserve"> των κανόνων της παρέχει η Σύμβαση του </w:t>
      </w:r>
      <w:r>
        <w:rPr>
          <w:rFonts w:ascii="Bookman Old Style" w:eastAsia="Times New Roman" w:hAnsi="Bookman Old Style" w:cs="Times New Roman"/>
          <w:sz w:val="18"/>
          <w:szCs w:val="24"/>
          <w:lang w:val="en-US" w:eastAsia="el-GR"/>
        </w:rPr>
        <w:t>Montego</w:t>
      </w:r>
      <w:r w:rsidRPr="009966A3">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Bay</w:t>
      </w:r>
      <w:r>
        <w:rPr>
          <w:rFonts w:ascii="Bookman Old Style" w:eastAsia="Times New Roman" w:hAnsi="Bookman Old Style" w:cs="Times New Roman"/>
          <w:sz w:val="18"/>
          <w:szCs w:val="24"/>
          <w:lang w:eastAsia="el-GR"/>
        </w:rPr>
        <w:t xml:space="preserve"> του 1982 για το Διεθνές Δίκαιο της Θάλασσας του ΟΗΕ (</w:t>
      </w:r>
      <w:r>
        <w:rPr>
          <w:rFonts w:ascii="Bookman Old Style" w:eastAsia="Times New Roman" w:hAnsi="Bookman Old Style" w:cs="Times New Roman"/>
          <w:i/>
          <w:sz w:val="18"/>
          <w:szCs w:val="24"/>
          <w:lang w:eastAsia="el-GR"/>
        </w:rPr>
        <w:t>«</w:t>
      </w:r>
      <w:r>
        <w:rPr>
          <w:rFonts w:ascii="Bookman Old Style" w:eastAsia="Times New Roman" w:hAnsi="Bookman Old Style" w:cs="Times New Roman"/>
          <w:i/>
          <w:sz w:val="18"/>
          <w:szCs w:val="24"/>
          <w:lang w:val="en-US" w:eastAsia="el-GR"/>
        </w:rPr>
        <w:t>UNCLOS</w:t>
      </w:r>
      <w:r>
        <w:rPr>
          <w:rFonts w:ascii="Bookman Old Style" w:eastAsia="Times New Roman" w:hAnsi="Bookman Old Style" w:cs="Times New Roman"/>
          <w:sz w:val="18"/>
          <w:szCs w:val="24"/>
          <w:lang w:eastAsia="el-GR"/>
        </w:rPr>
        <w:t>»). Βλ</w:t>
      </w:r>
      <w:r w:rsidRPr="009966A3">
        <w:rPr>
          <w:rFonts w:ascii="Bookman Old Style" w:eastAsia="Times New Roman" w:hAnsi="Bookman Old Style" w:cs="Times New Roman"/>
          <w:sz w:val="18"/>
          <w:szCs w:val="24"/>
          <w:lang w:val="en-US" w:eastAsia="el-GR"/>
        </w:rPr>
        <w:t>.</w:t>
      </w:r>
      <w:r w:rsidRPr="005C0830">
        <w:rPr>
          <w:rFonts w:ascii="Bookman Old Style" w:eastAsia="Times New Roman" w:hAnsi="Bookman Old Style" w:cs="Times New Roman"/>
          <w:sz w:val="18"/>
          <w:szCs w:val="24"/>
          <w:lang w:val="en-US" w:eastAsia="el-GR"/>
        </w:rPr>
        <w:t>,</w:t>
      </w:r>
      <w:r w:rsidRPr="009966A3">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eastAsia="el-GR"/>
        </w:rPr>
        <w:t>π</w:t>
      </w:r>
      <w:r w:rsidRPr="009966A3">
        <w:rPr>
          <w:rFonts w:ascii="Bookman Old Style" w:eastAsia="Times New Roman" w:hAnsi="Bookman Old Style" w:cs="Times New Roman"/>
          <w:sz w:val="18"/>
          <w:szCs w:val="24"/>
          <w:lang w:val="en-US" w:eastAsia="el-GR"/>
        </w:rPr>
        <w:t>.</w:t>
      </w:r>
      <w:r>
        <w:rPr>
          <w:rFonts w:ascii="Bookman Old Style" w:eastAsia="Times New Roman" w:hAnsi="Bookman Old Style" w:cs="Times New Roman"/>
          <w:sz w:val="18"/>
          <w:szCs w:val="24"/>
          <w:lang w:eastAsia="el-GR"/>
        </w:rPr>
        <w:t>χ</w:t>
      </w:r>
      <w:r w:rsidRPr="009966A3">
        <w:rPr>
          <w:rFonts w:ascii="Bookman Old Style" w:eastAsia="Times New Roman" w:hAnsi="Bookman Old Style" w:cs="Times New Roman"/>
          <w:sz w:val="18"/>
          <w:szCs w:val="24"/>
          <w:lang w:val="en-US" w:eastAsia="el-GR"/>
        </w:rPr>
        <w:t>.</w:t>
      </w:r>
      <w:r w:rsidRPr="005C0830">
        <w:rPr>
          <w:rFonts w:ascii="Bookman Old Style" w:eastAsia="Times New Roman" w:hAnsi="Bookman Old Style" w:cs="Times New Roman"/>
          <w:sz w:val="18"/>
          <w:szCs w:val="24"/>
          <w:lang w:val="en-US" w:eastAsia="el-GR"/>
        </w:rPr>
        <w:t>,</w:t>
      </w:r>
      <w:r w:rsidRPr="009966A3">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Prokopios</w:t>
      </w:r>
      <w:proofErr w:type="spellEnd"/>
      <w:r>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Pavlopoulos</w:t>
      </w:r>
      <w:proofErr w:type="spellEnd"/>
      <w:r>
        <w:rPr>
          <w:rFonts w:ascii="Bookman Old Style" w:eastAsia="Times New Roman" w:hAnsi="Bookman Old Style" w:cs="Times New Roman"/>
          <w:sz w:val="18"/>
          <w:szCs w:val="24"/>
          <w:lang w:val="en-US" w:eastAsia="el-GR"/>
        </w:rPr>
        <w:t xml:space="preserve">, </w:t>
      </w:r>
      <w:r w:rsidRPr="009966A3">
        <w:rPr>
          <w:rFonts w:ascii="Bookman Old Style" w:eastAsia="Times New Roman" w:hAnsi="Bookman Old Style" w:cs="Times New Roman"/>
          <w:i/>
          <w:sz w:val="18"/>
          <w:szCs w:val="24"/>
          <w:lang w:val="en-US" w:eastAsia="el-GR"/>
        </w:rPr>
        <w:t>«</w:t>
      </w:r>
      <w:r>
        <w:rPr>
          <w:rFonts w:ascii="Bookman Old Style" w:eastAsia="Times New Roman" w:hAnsi="Bookman Old Style" w:cs="Times New Roman"/>
          <w:i/>
          <w:sz w:val="18"/>
          <w:szCs w:val="24"/>
          <w:lang w:val="en-US" w:eastAsia="el-GR"/>
        </w:rPr>
        <w:t>The status of the Maritime Zones of Greece according to the International Law of the Sea (</w:t>
      </w:r>
      <w:r w:rsidRPr="005C0830">
        <w:rPr>
          <w:rFonts w:ascii="Bookman Old Style" w:eastAsia="Times New Roman" w:hAnsi="Bookman Old Style" w:cs="Times New Roman"/>
          <w:sz w:val="18"/>
          <w:szCs w:val="24"/>
          <w:lang w:val="en-US" w:eastAsia="el-GR"/>
        </w:rPr>
        <w:t>«</w:t>
      </w:r>
      <w:r>
        <w:rPr>
          <w:rFonts w:ascii="Bookman Old Style" w:eastAsia="Times New Roman" w:hAnsi="Bookman Old Style" w:cs="Times New Roman"/>
          <w:i/>
          <w:sz w:val="18"/>
          <w:szCs w:val="24"/>
          <w:lang w:val="en-US" w:eastAsia="el-GR"/>
        </w:rPr>
        <w:t>Montego Bay Convention</w:t>
      </w:r>
      <w:r w:rsidRPr="00B41DF6">
        <w:rPr>
          <w:rFonts w:ascii="Bookman Old Style" w:eastAsia="Times New Roman" w:hAnsi="Bookman Old Style" w:cs="Times New Roman"/>
          <w:i/>
          <w:sz w:val="18"/>
          <w:szCs w:val="24"/>
          <w:lang w:val="en-US" w:eastAsia="el-GR"/>
        </w:rPr>
        <w:t>»</w:t>
      </w:r>
      <w:r>
        <w:rPr>
          <w:rFonts w:ascii="Bookman Old Style" w:eastAsia="Times New Roman" w:hAnsi="Bookman Old Style" w:cs="Times New Roman"/>
          <w:i/>
          <w:sz w:val="18"/>
          <w:szCs w:val="24"/>
          <w:lang w:val="en-US" w:eastAsia="el-GR"/>
        </w:rPr>
        <w:t xml:space="preserve">, </w:t>
      </w:r>
      <w:proofErr w:type="gramStart"/>
      <w:r>
        <w:rPr>
          <w:rFonts w:ascii="Bookman Old Style" w:eastAsia="Times New Roman" w:hAnsi="Bookman Old Style" w:cs="Times New Roman"/>
          <w:i/>
          <w:sz w:val="18"/>
          <w:szCs w:val="24"/>
          <w:lang w:val="en-US" w:eastAsia="el-GR"/>
        </w:rPr>
        <w:t>1982)</w:t>
      </w:r>
      <w:r w:rsidRPr="00545064">
        <w:rPr>
          <w:rFonts w:ascii="Bookman Old Style" w:eastAsia="Times New Roman" w:hAnsi="Bookman Old Style" w:cs="Times New Roman"/>
          <w:i/>
          <w:sz w:val="18"/>
          <w:szCs w:val="24"/>
          <w:lang w:val="en-US" w:eastAsia="el-GR"/>
        </w:rPr>
        <w:t>»</w:t>
      </w:r>
      <w:proofErr w:type="gramEnd"/>
      <w:r w:rsidRPr="00545064">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eastAsia="el-GR"/>
        </w:rPr>
        <w:t>έκδ</w:t>
      </w:r>
      <w:proofErr w:type="spellEnd"/>
      <w:r w:rsidRPr="00545064">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val="en-US" w:eastAsia="el-GR"/>
        </w:rPr>
        <w:t>AHEPA</w:t>
      </w:r>
      <w:r w:rsidRPr="00705B34">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HELLAS</w:t>
      </w:r>
      <w:r w:rsidRPr="00705B34">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Athens</w:t>
      </w:r>
      <w:r w:rsidRPr="00705B34">
        <w:rPr>
          <w:rFonts w:ascii="Bookman Old Style" w:eastAsia="Times New Roman" w:hAnsi="Bookman Old Style" w:cs="Times New Roman"/>
          <w:sz w:val="18"/>
          <w:szCs w:val="24"/>
          <w:lang w:eastAsia="el-GR"/>
        </w:rPr>
        <w:t>, 2021.</w:t>
      </w:r>
    </w:p>
  </w:footnote>
  <w:footnote w:id="20">
    <w:p w:rsidR="008714FB" w:rsidRDefault="008714FB" w:rsidP="00705B34">
      <w:pPr>
        <w:pStyle w:val="a3"/>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Ας σημειωθεί ότι θεσμική «</w:t>
      </w:r>
      <w:r w:rsidRPr="00326331">
        <w:rPr>
          <w:rFonts w:ascii="Bookman Old Style" w:hAnsi="Bookman Old Style"/>
          <w:i/>
          <w:sz w:val="18"/>
          <w:szCs w:val="24"/>
        </w:rPr>
        <w:t>μήτρα</w:t>
      </w:r>
      <w:r w:rsidRPr="00326331">
        <w:rPr>
          <w:rFonts w:ascii="Bookman Old Style" w:hAnsi="Bookman Old Style"/>
          <w:sz w:val="18"/>
          <w:szCs w:val="24"/>
        </w:rPr>
        <w:t>» της ΣΕΕ και της ΣΛΕΕ υπήρξε η Συνθήκη του Μάαστριχτ (7.2.1992), η οποία συνέβαλε τα μέγιστα στην Ευρωπαϊκή Ολοκλήρωση δια της μετατροπής της ΕΟΚ σε ΕΕ.  Ακολούθησαν η Συνθήκη του Άμστερνταμ, το 1997 και η Συνθήκη της Νίκαιας, το 2001, ενώ η Συνθήκη της Λισαβόνας, η οποία τέθηκε σε ισχύ την 1</w:t>
      </w:r>
      <w:r w:rsidRPr="00326331">
        <w:rPr>
          <w:rFonts w:ascii="Bookman Old Style" w:hAnsi="Bookman Old Style"/>
          <w:sz w:val="18"/>
          <w:szCs w:val="24"/>
          <w:vertAlign w:val="superscript"/>
        </w:rPr>
        <w:t>η</w:t>
      </w:r>
      <w:r>
        <w:rPr>
          <w:rFonts w:ascii="Bookman Old Style" w:hAnsi="Bookman Old Style"/>
          <w:sz w:val="18"/>
          <w:szCs w:val="24"/>
        </w:rPr>
        <w:t xml:space="preserve"> Δεκεμβρίου 2009, υπήρξε το </w:t>
      </w:r>
      <w:r w:rsidRPr="00326331">
        <w:rPr>
          <w:rFonts w:ascii="Bookman Old Style" w:hAnsi="Bookman Old Style"/>
          <w:sz w:val="18"/>
          <w:szCs w:val="24"/>
        </w:rPr>
        <w:t>«</w:t>
      </w:r>
      <w:r w:rsidRPr="00326331">
        <w:rPr>
          <w:rFonts w:ascii="Bookman Old Style" w:hAnsi="Bookman Old Style"/>
          <w:i/>
          <w:sz w:val="18"/>
          <w:szCs w:val="24"/>
        </w:rPr>
        <w:t>θεσμικό θεμέλιο</w:t>
      </w:r>
      <w:r w:rsidRPr="00326331">
        <w:rPr>
          <w:rFonts w:ascii="Bookman Old Style" w:hAnsi="Bookman Old Style"/>
          <w:sz w:val="18"/>
          <w:szCs w:val="24"/>
        </w:rPr>
        <w:t>» της ΣΕΕ και της ΣΛΕΕ,  άρα και των διατάξεων του Ευρωπαϊκού Δικαίου</w:t>
      </w:r>
      <w:r>
        <w:rPr>
          <w:rFonts w:ascii="Bookman Old Style" w:hAnsi="Bookman Old Style"/>
          <w:sz w:val="18"/>
          <w:szCs w:val="24"/>
        </w:rPr>
        <w:t>, πρωτογενούς και παραγώγου,</w:t>
      </w:r>
      <w:r w:rsidRPr="00326331">
        <w:rPr>
          <w:rFonts w:ascii="Bookman Old Style" w:hAnsi="Bookman Old Style"/>
          <w:sz w:val="18"/>
          <w:szCs w:val="24"/>
        </w:rPr>
        <w:t xml:space="preserve"> για το Περιβάλλον, την Κλιματική Αλλαγή και την Κλιματική Κρίση</w:t>
      </w:r>
      <w:r>
        <w:rPr>
          <w:rFonts w:ascii="Bookman Old Style" w:hAnsi="Bookman Old Style"/>
          <w:sz w:val="18"/>
          <w:szCs w:val="24"/>
        </w:rPr>
        <w:t>.</w:t>
      </w:r>
    </w:p>
  </w:footnote>
  <w:footnote w:id="21">
    <w:p w:rsidR="008714FB" w:rsidRDefault="008714FB" w:rsidP="00326331">
      <w:pPr>
        <w:pStyle w:val="a3"/>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 xml:space="preserve">Τα όσα προαναφέρθηκαν τεκμηριώνονται ευθέως, σε ό,τι αφορά την ΣΕΕ, κατ’ εξοχήν από τις διατάξεις του </w:t>
      </w:r>
      <w:proofErr w:type="spellStart"/>
      <w:r w:rsidRPr="00326331">
        <w:rPr>
          <w:rFonts w:ascii="Bookman Old Style" w:hAnsi="Bookman Old Style"/>
          <w:sz w:val="18"/>
          <w:szCs w:val="24"/>
        </w:rPr>
        <w:t>εδ</w:t>
      </w:r>
      <w:proofErr w:type="spellEnd"/>
      <w:r w:rsidRPr="00326331">
        <w:rPr>
          <w:rFonts w:ascii="Bookman Old Style" w:hAnsi="Bookman Old Style"/>
          <w:sz w:val="18"/>
          <w:szCs w:val="24"/>
        </w:rPr>
        <w:t>. β΄ της παρ. 3 του άρθρου 3 της ΣΕΕ, κατά τις οποίες η Ευρωπαϊκή Ένωση: «</w:t>
      </w:r>
      <w:r w:rsidRPr="00326331">
        <w:rPr>
          <w:rFonts w:ascii="Bookman Old Style" w:hAnsi="Bookman Old Style"/>
          <w:i/>
          <w:sz w:val="18"/>
          <w:szCs w:val="24"/>
        </w:rPr>
        <w:t>Εργάζεται για την αειφόρο ανάπτυξη της Ευρώπης με γνώμονα την ισόρροπη οικονομική ανάπτυξη και την σταθερότητα των τιμών, την κοινωνική οικονομία της αγοράς με υψηλό βαθμό ανταγωνιστικότητας, με στόχο την πλήρη απασχόληση και την κοινωνική πρόοδο και το υψηλό επίπεδο προστασίας και βελτίωσης της ποιότητας του Περιβάλλοντος»</w:t>
      </w:r>
      <w:r w:rsidRPr="00326331">
        <w:rPr>
          <w:rFonts w:ascii="Bookman Old Style" w:hAnsi="Bookman Old Style"/>
          <w:sz w:val="18"/>
          <w:szCs w:val="24"/>
        </w:rPr>
        <w:t xml:space="preserve"> .  Αλλά και από τις διατάξεις του </w:t>
      </w:r>
      <w:proofErr w:type="spellStart"/>
      <w:r w:rsidRPr="00326331">
        <w:rPr>
          <w:rFonts w:ascii="Bookman Old Style" w:hAnsi="Bookman Old Style"/>
          <w:sz w:val="18"/>
          <w:szCs w:val="24"/>
        </w:rPr>
        <w:t>εδ</w:t>
      </w:r>
      <w:proofErr w:type="spellEnd"/>
      <w:r w:rsidRPr="00326331">
        <w:rPr>
          <w:rFonts w:ascii="Bookman Old Style" w:hAnsi="Bookman Old Style"/>
          <w:sz w:val="18"/>
          <w:szCs w:val="24"/>
        </w:rPr>
        <w:t>. β΄ της παρ. 5 του άρθρου 3 της ΣΕΕ, κατά τις οποίες η Ευρωπαϊκή Ένωση: «</w:t>
      </w:r>
      <w:r w:rsidRPr="00326331">
        <w:rPr>
          <w:rFonts w:ascii="Bookman Old Style" w:hAnsi="Bookman Old Style"/>
          <w:i/>
          <w:sz w:val="18"/>
          <w:szCs w:val="24"/>
        </w:rPr>
        <w:t>Συμβάλλει στην ειρήνη, στην ασφάλεια, και στην αειφόρο ανάπτυξη του πλανήτη, στην αλληλεγγύη και στον αμοιβαίο σεβασμό μεταξύ των λαών, στο ελεύθερο και δίκαιο εμπόριο, στην εξάλειψη της φτώχειας και στην προστασία των ανθρώπινων δικαιωμάτων, ιδίως δε των δικαιωμάτων του παιδιού καθώς και στην αυστηρή τήρηση και ανάπτυξη του διεθνούς δικαίου και, ιδίως, στον σεβασμό των αρχών του Καταστατικού Χάρτη των Ηνωμένων Εθνών»</w:t>
      </w:r>
      <w:r w:rsidRPr="00326331">
        <w:rPr>
          <w:rFonts w:ascii="Bookman Old Style" w:hAnsi="Bookman Old Style"/>
          <w:sz w:val="18"/>
          <w:szCs w:val="24"/>
        </w:rPr>
        <w:t>.</w:t>
      </w:r>
    </w:p>
  </w:footnote>
  <w:footnote w:id="22">
    <w:p w:rsidR="008714FB" w:rsidRPr="00A12755" w:rsidRDefault="008714FB" w:rsidP="00326331">
      <w:pPr>
        <w:pStyle w:val="a3"/>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w:t>
      </w:r>
      <w:r w:rsidRPr="00326331">
        <w:rPr>
          <w:rFonts w:ascii="Bookman Old Style" w:hAnsi="Bookman Old Style"/>
          <w:i/>
          <w:sz w:val="18"/>
          <w:szCs w:val="24"/>
        </w:rPr>
        <w:t>Οι απαιτήσεις της περιβαλλοντικής προστασίας πρέπει να ενταχθούν στον καθορισμό και στην εφαρμογή των πολιτικών και δράσεων της Ένωσης, ιδίως προκειμένου να προωθηθεί η αειφόρος ανάπτυξη»</w:t>
      </w:r>
      <w:r>
        <w:rPr>
          <w:rFonts w:ascii="Bookman Old Style" w:hAnsi="Bookman Old Style"/>
          <w:sz w:val="18"/>
          <w:szCs w:val="24"/>
        </w:rPr>
        <w:t>.</w:t>
      </w:r>
    </w:p>
  </w:footnote>
  <w:footnote w:id="23">
    <w:p w:rsidR="008714FB" w:rsidRPr="00A12755" w:rsidRDefault="008714FB" w:rsidP="00326331">
      <w:pPr>
        <w:pStyle w:val="a3"/>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w:t>
      </w:r>
      <w:r w:rsidRPr="00326331">
        <w:rPr>
          <w:rFonts w:ascii="Bookman Old Style" w:hAnsi="Bookman Old Style"/>
          <w:i/>
          <w:sz w:val="18"/>
          <w:szCs w:val="24"/>
        </w:rPr>
        <w:t>Την διατήρηση, προστασία και βελτίωση της ποιότητας του περιβάλλοντος, την προστασία της υγείας του ανθρώπου, την συνετή και ορθολογική χρησιμοποίηση των φυσικών πόρων και την προώθηση, σε διεθνές επίπεδο, μέτρων για την αντιμετώπιση των περιφερειακών ή παγκόσμιων περιβαλλοντικών προβλημάτων, και ιδίως την καταπολέμηση της αλλαγής του κλίματος»</w:t>
      </w:r>
      <w:r>
        <w:rPr>
          <w:rFonts w:ascii="Bookman Old Style" w:hAnsi="Bookman Old Style"/>
          <w:sz w:val="18"/>
          <w:szCs w:val="24"/>
        </w:rPr>
        <w:t>.</w:t>
      </w:r>
    </w:p>
  </w:footnote>
  <w:footnote w:id="24">
    <w:p w:rsidR="008714FB" w:rsidRDefault="008714FB" w:rsidP="00FB0DCC">
      <w:pPr>
        <w:pStyle w:val="a3"/>
        <w:jc w:val="both"/>
      </w:pPr>
      <w:r w:rsidRPr="00FB0DCC">
        <w:rPr>
          <w:rStyle w:val="a4"/>
          <w:rFonts w:ascii="Bookman Old Style" w:hAnsi="Bookman Old Style"/>
          <w:b/>
          <w:sz w:val="26"/>
        </w:rPr>
        <w:footnoteRef/>
      </w:r>
      <w:r w:rsidRPr="00FB0DCC">
        <w:rPr>
          <w:rFonts w:ascii="Bookman Old Style" w:hAnsi="Bookman Old Style"/>
          <w:b/>
          <w:sz w:val="26"/>
        </w:rPr>
        <w:t xml:space="preserve"> </w:t>
      </w:r>
      <w:r w:rsidRPr="00FB0DCC">
        <w:rPr>
          <w:rFonts w:ascii="Bookman Old Style" w:hAnsi="Bookman Old Style"/>
          <w:sz w:val="18"/>
          <w:szCs w:val="24"/>
        </w:rPr>
        <w:t>«</w:t>
      </w:r>
      <w:r w:rsidRPr="00FB0DCC">
        <w:rPr>
          <w:rFonts w:ascii="Bookman Old Style" w:hAnsi="Bookman Old Style"/>
          <w:i/>
          <w:sz w:val="18"/>
          <w:szCs w:val="24"/>
        </w:rPr>
        <w:t xml:space="preserve">Η πολιτική της Ένωσης στον τομέα του Περιβάλλοντος αποβλέπει σε υψηλό επίπεδο προστασίας και λαμβάνει υπόψη την ποικιλομορφία των καταστάσεων στις διάφορες περιοχές της Ένωσης.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FB0DCC">
        <w:rPr>
          <w:rFonts w:ascii="Bookman Old Style" w:hAnsi="Bookman Old Style"/>
          <w:i/>
          <w:sz w:val="18"/>
          <w:szCs w:val="24"/>
        </w:rPr>
        <w:t>ρυπαίνων</w:t>
      </w:r>
      <w:proofErr w:type="spellEnd"/>
      <w:r w:rsidRPr="00FB0DCC">
        <w:rPr>
          <w:rFonts w:ascii="Bookman Old Style" w:hAnsi="Bookman Old Style"/>
          <w:i/>
          <w:sz w:val="18"/>
          <w:szCs w:val="24"/>
        </w:rPr>
        <w:t xml:space="preserve"> πληρώνει»</w:t>
      </w:r>
      <w:r w:rsidRPr="00FB0DCC">
        <w:rPr>
          <w:rFonts w:ascii="Bookman Old Style" w:hAnsi="Bookman Old Style"/>
          <w:sz w:val="18"/>
          <w:szCs w:val="24"/>
        </w:rPr>
        <w:t xml:space="preserve">.  </w:t>
      </w:r>
      <w:r w:rsidRPr="00FB0DCC">
        <w:rPr>
          <w:rFonts w:ascii="Bookman Old Style" w:hAnsi="Bookman Old Style"/>
          <w:i/>
          <w:sz w:val="18"/>
          <w:szCs w:val="24"/>
        </w:rPr>
        <w:t>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κράτη-μέλη να λαμβάνουν, για μη οικονομικούς περιβαλλοντικούς λόγους, προσωρινά μέτρα υποκείμενα σε διαδικασία ελέγχου της Ένωσης</w:t>
      </w:r>
      <w:r w:rsidRPr="00FB0DCC">
        <w:rPr>
          <w:rFonts w:ascii="Bookman Old Style" w:hAnsi="Bookman Old Style"/>
          <w:sz w:val="18"/>
          <w:szCs w:val="24"/>
        </w:rPr>
        <w:t>».</w:t>
      </w:r>
    </w:p>
  </w:footnote>
  <w:footnote w:id="25">
    <w:p w:rsidR="008714FB" w:rsidRDefault="008714FB" w:rsidP="00FB0DCC">
      <w:pPr>
        <w:pStyle w:val="a3"/>
        <w:jc w:val="both"/>
      </w:pPr>
      <w:r w:rsidRPr="00FB0DCC">
        <w:rPr>
          <w:rStyle w:val="a4"/>
          <w:rFonts w:ascii="Bookman Old Style" w:hAnsi="Bookman Old Style"/>
          <w:b/>
          <w:sz w:val="26"/>
        </w:rPr>
        <w:footnoteRef/>
      </w:r>
      <w:r>
        <w:t xml:space="preserve"> </w:t>
      </w:r>
      <w:r w:rsidRPr="00FB0DCC">
        <w:rPr>
          <w:rFonts w:ascii="Bookman Old Style" w:hAnsi="Bookman Old Style"/>
          <w:sz w:val="18"/>
          <w:szCs w:val="24"/>
        </w:rPr>
        <w:t>«</w:t>
      </w:r>
      <w:r w:rsidRPr="00FB0DCC">
        <w:rPr>
          <w:rFonts w:ascii="Bookman Old Style" w:hAnsi="Bookman Old Style"/>
          <w:i/>
          <w:sz w:val="18"/>
          <w:szCs w:val="24"/>
        </w:rPr>
        <w:t>Το υψηλό επίπεδο προστασίας του περιβάλλοντος και η βελτίωση της ποιότητάς του πρέπει να ενσωματώνονται στις πολιτικές της Ένωσης και να διασφαλίζονται σύμφωνα με την αρχή της αειφόρου ανάπτυξης»</w:t>
      </w:r>
      <w:r w:rsidRPr="00A12755">
        <w:rPr>
          <w:rFonts w:ascii="Bookman Old Style" w:hAnsi="Bookman Old Style"/>
          <w:sz w:val="18"/>
          <w:szCs w:val="24"/>
        </w:rPr>
        <w:t>.</w:t>
      </w:r>
    </w:p>
  </w:footnote>
  <w:footnote w:id="26">
    <w:p w:rsidR="008714FB" w:rsidRDefault="008714FB" w:rsidP="00FB0DCC">
      <w:pPr>
        <w:pStyle w:val="a3"/>
        <w:jc w:val="both"/>
      </w:pPr>
      <w:r w:rsidRPr="00FB0DCC">
        <w:rPr>
          <w:rStyle w:val="a4"/>
          <w:rFonts w:ascii="Bookman Old Style" w:hAnsi="Bookman Old Style"/>
          <w:b/>
          <w:sz w:val="26"/>
        </w:rPr>
        <w:footnoteRef/>
      </w:r>
      <w:r>
        <w:t xml:space="preserve"> </w:t>
      </w:r>
      <w:r w:rsidRPr="00FB0DCC">
        <w:rPr>
          <w:rFonts w:ascii="Bookman Old Style" w:hAnsi="Bookman Old Style"/>
          <w:sz w:val="18"/>
          <w:szCs w:val="24"/>
        </w:rPr>
        <w:t>«</w:t>
      </w:r>
      <w:r w:rsidRPr="00FB0DCC">
        <w:rPr>
          <w:rFonts w:ascii="Bookman Old Style" w:hAnsi="Bookman Old Style"/>
          <w:i/>
          <w:sz w:val="18"/>
          <w:szCs w:val="24"/>
        </w:rPr>
        <w:t xml:space="preserve">Το περιβαλλοντικό κεκτημένο είναι ευρύ και φιλόδοξο και καλύπτει θέματα όπως η κλιματική αλλαγή, η ποιότητα της ατμόσφαιρας, η διαχείριση αποβλήτων, η προστασία των υδάτινων πόρων και της </w:t>
      </w:r>
      <w:proofErr w:type="spellStart"/>
      <w:r w:rsidRPr="00FB0DCC">
        <w:rPr>
          <w:rFonts w:ascii="Bookman Old Style" w:hAnsi="Bookman Old Style"/>
          <w:i/>
          <w:sz w:val="18"/>
          <w:szCs w:val="24"/>
        </w:rPr>
        <w:t>βιοποικιλότητος</w:t>
      </w:r>
      <w:proofErr w:type="spellEnd"/>
      <w:r w:rsidRPr="00FB0DCC">
        <w:rPr>
          <w:rFonts w:ascii="Bookman Old Style" w:hAnsi="Bookman Old Style"/>
          <w:i/>
          <w:sz w:val="18"/>
          <w:szCs w:val="24"/>
        </w:rPr>
        <w:t>, οι έλεγχοι χημικών ουσιών και η εκτίμηση του περιβαλλοντικού αντικτύπου.  Το κεκτημένο αναπτύσσει ένα ευρύ φάσμα τεχνικών, όπως είναι τα πρότυπα προϊόντων, οι σχετικοί με την κατάσταση του περιβάλλοντος στόχοι, οι απαγορεύσεις και οι περιορισμοί, τα οικονομικά μέσα, οι χαρακτηρισμοί ευαίσθητων περιοχών, τα σχέδια και προγράμματα καθώς οι διατάξεις για την συμμετοχή  και την ενημέρωση του κοινού.»</w:t>
      </w:r>
    </w:p>
  </w:footnote>
  <w:footnote w:id="27">
    <w:p w:rsidR="008714FB" w:rsidRPr="00FB0DCC" w:rsidRDefault="008714FB" w:rsidP="00FB0DCC">
      <w:pPr>
        <w:pStyle w:val="a3"/>
        <w:jc w:val="both"/>
        <w:rPr>
          <w:lang w:val="en-US"/>
        </w:rPr>
      </w:pPr>
      <w:r w:rsidRPr="00FB0DCC">
        <w:rPr>
          <w:rStyle w:val="a4"/>
          <w:rFonts w:ascii="Bookman Old Style" w:hAnsi="Bookman Old Style"/>
          <w:b/>
          <w:sz w:val="26"/>
        </w:rPr>
        <w:footnoteRef/>
      </w:r>
      <w:r w:rsidRPr="00FB0DCC">
        <w:rPr>
          <w:lang w:val="en-US"/>
        </w:rPr>
        <w:t xml:space="preserve"> </w:t>
      </w:r>
      <w:r w:rsidRPr="00FB0DCC">
        <w:rPr>
          <w:rFonts w:ascii="Bookman Old Style" w:hAnsi="Bookman Old Style"/>
          <w:sz w:val="18"/>
          <w:szCs w:val="24"/>
          <w:lang w:bidi="he-IL"/>
        </w:rPr>
        <w:t>Βλ</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ενδεικτικώς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τις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αποφάσεις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του</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ΔΕΕ</w:t>
      </w:r>
      <w:r w:rsidRPr="00FB0DCC">
        <w:rPr>
          <w:rFonts w:ascii="Bookman Old Style" w:hAnsi="Bookman Old Style"/>
          <w:sz w:val="18"/>
          <w:szCs w:val="24"/>
          <w:lang w:val="en-US" w:bidi="he-IL"/>
        </w:rPr>
        <w:t>:  C-431/92 «</w:t>
      </w:r>
      <w:r w:rsidRPr="00FB0DCC">
        <w:rPr>
          <w:rFonts w:ascii="Bookman Old Style" w:hAnsi="Bookman Old Style"/>
          <w:i/>
          <w:sz w:val="18"/>
          <w:szCs w:val="24"/>
          <w:lang w:val="en-US" w:bidi="he-IL"/>
        </w:rPr>
        <w:t xml:space="preserve">Commission v. Federal Republic of Germany, </w:t>
      </w:r>
      <w:proofErr w:type="spellStart"/>
      <w:r w:rsidRPr="00FB0DCC">
        <w:rPr>
          <w:rFonts w:ascii="Bookman Old Style" w:hAnsi="Bookman Old Style"/>
          <w:i/>
          <w:sz w:val="18"/>
          <w:szCs w:val="24"/>
          <w:lang w:val="en-US" w:bidi="he-IL"/>
        </w:rPr>
        <w:t>Grosskrotzenburg</w:t>
      </w:r>
      <w:proofErr w:type="spellEnd"/>
      <w:r w:rsidRPr="00FB0DCC">
        <w:rPr>
          <w:rFonts w:ascii="Bookman Old Style" w:hAnsi="Bookman Old Style"/>
          <w:i/>
          <w:sz w:val="18"/>
          <w:szCs w:val="24"/>
          <w:lang w:val="en-US" w:bidi="he-IL"/>
        </w:rPr>
        <w:t xml:space="preserve"> thermal power station</w:t>
      </w:r>
      <w:r w:rsidRPr="00FB0DCC">
        <w:rPr>
          <w:rFonts w:ascii="Bookman Old Style" w:hAnsi="Bookman Old Style"/>
          <w:sz w:val="18"/>
          <w:szCs w:val="24"/>
          <w:lang w:val="en-US" w:bidi="he-IL"/>
        </w:rPr>
        <w:t>»,  C-133/94 «</w:t>
      </w:r>
      <w:r w:rsidRPr="00FB0DCC">
        <w:rPr>
          <w:rFonts w:ascii="Bookman Old Style" w:hAnsi="Bookman Old Style"/>
          <w:i/>
          <w:sz w:val="18"/>
          <w:szCs w:val="24"/>
          <w:lang w:val="en-US" w:bidi="he-IL"/>
        </w:rPr>
        <w:t>Commission v. Belgium</w:t>
      </w:r>
      <w:r w:rsidRPr="00FB0DCC">
        <w:rPr>
          <w:rFonts w:ascii="Bookman Old Style" w:hAnsi="Bookman Old Style"/>
          <w:sz w:val="18"/>
          <w:szCs w:val="24"/>
          <w:lang w:val="en-US" w:bidi="he-IL"/>
        </w:rPr>
        <w:t>»,  C-72/95 «</w:t>
      </w:r>
      <w:proofErr w:type="spellStart"/>
      <w:r w:rsidRPr="00FB0DCC">
        <w:rPr>
          <w:rFonts w:ascii="Bookman Old Style" w:hAnsi="Bookman Old Style"/>
          <w:i/>
          <w:sz w:val="18"/>
          <w:szCs w:val="24"/>
          <w:lang w:val="en-US" w:bidi="he-IL"/>
        </w:rPr>
        <w:t>Kraaijeveld</w:t>
      </w:r>
      <w:proofErr w:type="spellEnd"/>
      <w:r w:rsidRPr="00FB0DCC">
        <w:rPr>
          <w:rFonts w:ascii="Bookman Old Style" w:hAnsi="Bookman Old Style"/>
          <w:i/>
          <w:sz w:val="18"/>
          <w:szCs w:val="24"/>
          <w:lang w:val="en-US" w:bidi="he-IL"/>
        </w:rPr>
        <w:t xml:space="preserve"> BV and Others v. </w:t>
      </w:r>
      <w:proofErr w:type="spellStart"/>
      <w:r w:rsidRPr="00FB0DCC">
        <w:rPr>
          <w:rFonts w:ascii="Bookman Old Style" w:hAnsi="Bookman Old Style"/>
          <w:i/>
          <w:sz w:val="18"/>
          <w:szCs w:val="24"/>
          <w:lang w:val="en-US" w:bidi="he-IL"/>
        </w:rPr>
        <w:t>Gedeputeerde</w:t>
      </w:r>
      <w:proofErr w:type="spellEnd"/>
      <w:r w:rsidRPr="00FB0DCC">
        <w:rPr>
          <w:rFonts w:ascii="Bookman Old Style" w:hAnsi="Bookman Old Style"/>
          <w:i/>
          <w:sz w:val="18"/>
          <w:szCs w:val="24"/>
          <w:lang w:val="en-US" w:bidi="he-IL"/>
        </w:rPr>
        <w:t xml:space="preserve"> Staten van Zuid-Holland (The Netherlands</w:t>
      </w:r>
      <w:r w:rsidRPr="00FB0DCC">
        <w:rPr>
          <w:rFonts w:ascii="Bookman Old Style" w:hAnsi="Bookman Old Style"/>
          <w:sz w:val="18"/>
          <w:szCs w:val="24"/>
          <w:lang w:val="en-US" w:bidi="he-IL"/>
        </w:rPr>
        <w:t>)», C-117/02 «</w:t>
      </w:r>
      <w:r w:rsidRPr="00FB0DCC">
        <w:rPr>
          <w:rFonts w:ascii="Bookman Old Style" w:hAnsi="Bookman Old Style"/>
          <w:i/>
          <w:sz w:val="18"/>
          <w:szCs w:val="24"/>
          <w:lang w:val="en-US" w:bidi="he-IL"/>
        </w:rPr>
        <w:t>Commission v. Portugal</w:t>
      </w:r>
      <w:r w:rsidRPr="00FB0DCC">
        <w:rPr>
          <w:rFonts w:ascii="Bookman Old Style" w:hAnsi="Bookman Old Style"/>
          <w:sz w:val="18"/>
          <w:szCs w:val="24"/>
          <w:lang w:val="en-US" w:bidi="he-IL"/>
        </w:rPr>
        <w:t>»,  C-508/03 «</w:t>
      </w:r>
      <w:r w:rsidRPr="00FB0DCC">
        <w:rPr>
          <w:rFonts w:ascii="Bookman Old Style" w:hAnsi="Bookman Old Style"/>
          <w:i/>
          <w:sz w:val="18"/>
          <w:szCs w:val="24"/>
          <w:lang w:val="en-US" w:bidi="he-IL"/>
        </w:rPr>
        <w:t>Commission v. United Kingdom</w:t>
      </w:r>
      <w:r w:rsidRPr="00FB0DCC">
        <w:rPr>
          <w:rFonts w:ascii="Bookman Old Style" w:hAnsi="Bookman Old Style"/>
          <w:sz w:val="18"/>
          <w:szCs w:val="24"/>
          <w:lang w:val="en-US" w:bidi="he-IL"/>
        </w:rPr>
        <w:t>».</w:t>
      </w:r>
    </w:p>
  </w:footnote>
  <w:footnote w:id="28">
    <w:p w:rsidR="008714FB" w:rsidRPr="009443F0" w:rsidRDefault="008714FB" w:rsidP="009443F0">
      <w:pPr>
        <w:pStyle w:val="a3"/>
        <w:jc w:val="both"/>
        <w:rPr>
          <w:rFonts w:ascii="Bookman Old Style" w:hAnsi="Bookman Old Style"/>
          <w:sz w:val="18"/>
        </w:rPr>
      </w:pPr>
      <w:r w:rsidRPr="009443F0">
        <w:rPr>
          <w:rStyle w:val="a4"/>
          <w:rFonts w:ascii="Bookman Old Style" w:hAnsi="Bookman Old Style"/>
          <w:b/>
          <w:sz w:val="26"/>
        </w:rPr>
        <w:footnoteRef/>
      </w:r>
      <w:r w:rsidRPr="009443F0">
        <w:rPr>
          <w:rFonts w:ascii="Bookman Old Style" w:hAnsi="Bookman Old Style"/>
          <w:sz w:val="18"/>
        </w:rPr>
        <w:t xml:space="preserve"> Η </w:t>
      </w:r>
      <w:r w:rsidRPr="009443F0">
        <w:rPr>
          <w:rFonts w:ascii="Bookman Old Style" w:hAnsi="Bookman Old Style"/>
          <w:i/>
          <w:sz w:val="18"/>
        </w:rPr>
        <w:t xml:space="preserve">«Κλιματική Ουδετερότητα» </w:t>
      </w:r>
      <w:r w:rsidRPr="009443F0">
        <w:rPr>
          <w:rFonts w:ascii="Bookman Old Style" w:hAnsi="Bookman Old Style"/>
          <w:sz w:val="18"/>
        </w:rPr>
        <w:t xml:space="preserve">σηματοδοτεί την επίτευξη του στόχου της εκπομπής στην ατμόσφαιρα  μόνον όσων </w:t>
      </w:r>
      <w:r w:rsidRPr="00E73829">
        <w:rPr>
          <w:rFonts w:ascii="Bookman Old Style" w:hAnsi="Bookman Old Style"/>
          <w:i/>
          <w:sz w:val="18"/>
        </w:rPr>
        <w:t>«αερίων του θερμοκηπίου»</w:t>
      </w:r>
      <w:r w:rsidRPr="009443F0">
        <w:rPr>
          <w:rFonts w:ascii="Bookman Old Style" w:hAnsi="Bookman Old Style"/>
          <w:sz w:val="18"/>
        </w:rPr>
        <w:t xml:space="preserve"> μπορούν ν’  απορροφηθούν μέσω αμιγώς φυσικών διαδικασιών, δηλαδή κατ’ ουσία μέσω των ωκεανών, του εδάφους και των δασών.</w:t>
      </w:r>
    </w:p>
  </w:footnote>
  <w:footnote w:id="29">
    <w:p w:rsidR="008714FB" w:rsidRPr="00097AEE" w:rsidRDefault="008714FB" w:rsidP="00097AEE">
      <w:pPr>
        <w:pStyle w:val="a3"/>
        <w:jc w:val="both"/>
        <w:rPr>
          <w:rFonts w:ascii="Bookman Old Style" w:hAnsi="Bookman Old Style"/>
          <w:i/>
          <w:sz w:val="18"/>
          <w:szCs w:val="18"/>
        </w:rPr>
      </w:pPr>
      <w:r w:rsidRPr="00097AEE">
        <w:rPr>
          <w:rStyle w:val="a4"/>
          <w:rFonts w:ascii="Bookman Old Style" w:hAnsi="Bookman Old Style"/>
          <w:b/>
          <w:sz w:val="26"/>
          <w:szCs w:val="18"/>
        </w:rPr>
        <w:footnoteRef/>
      </w:r>
      <w:r w:rsidRPr="00097AEE">
        <w:rPr>
          <w:rFonts w:ascii="Bookman Old Style" w:hAnsi="Bookman Old Style"/>
          <w:sz w:val="18"/>
          <w:szCs w:val="18"/>
        </w:rPr>
        <w:t xml:space="preserve"> </w:t>
      </w:r>
      <w:r w:rsidRPr="00097AEE">
        <w:rPr>
          <w:rFonts w:ascii="Bookman Old Style" w:hAnsi="Bookman Old Style"/>
          <w:i/>
          <w:sz w:val="18"/>
          <w:szCs w:val="18"/>
        </w:rPr>
        <w:t>«</w:t>
      </w:r>
      <w:r w:rsidRPr="00097AEE">
        <w:rPr>
          <w:rFonts w:ascii="Bookman Old Style" w:hAnsi="Bookman Old Style"/>
          <w:i/>
          <w:sz w:val="18"/>
          <w:szCs w:val="18"/>
          <w:lang w:val="en-US"/>
        </w:rPr>
        <w:t>Fit</w:t>
      </w:r>
      <w:r w:rsidRPr="00097AEE">
        <w:rPr>
          <w:rFonts w:ascii="Bookman Old Style" w:hAnsi="Bookman Old Style"/>
          <w:i/>
          <w:sz w:val="18"/>
          <w:szCs w:val="18"/>
        </w:rPr>
        <w:t xml:space="preserve"> </w:t>
      </w:r>
      <w:r w:rsidRPr="00097AEE">
        <w:rPr>
          <w:rFonts w:ascii="Bookman Old Style" w:hAnsi="Bookman Old Style"/>
          <w:i/>
          <w:sz w:val="18"/>
          <w:szCs w:val="18"/>
          <w:lang w:val="en-US"/>
        </w:rPr>
        <w:t>for</w:t>
      </w:r>
      <w:r w:rsidRPr="00097AEE">
        <w:rPr>
          <w:rFonts w:ascii="Bookman Old Style" w:hAnsi="Bookman Old Style"/>
          <w:i/>
          <w:sz w:val="18"/>
          <w:szCs w:val="18"/>
        </w:rPr>
        <w:t xml:space="preserve"> 55»</w:t>
      </w:r>
      <w:r w:rsidRPr="00097AEE">
        <w:rPr>
          <w:rFonts w:ascii="Bookman Old Style" w:hAnsi="Bookman Old Style"/>
          <w:sz w:val="18"/>
          <w:szCs w:val="18"/>
        </w:rPr>
        <w:t xml:space="preserve">. Το σχετικό </w:t>
      </w:r>
      <w:r w:rsidRPr="00097AEE">
        <w:rPr>
          <w:rFonts w:ascii="Bookman Old Style" w:hAnsi="Bookman Old Style"/>
          <w:i/>
          <w:sz w:val="18"/>
          <w:szCs w:val="18"/>
        </w:rPr>
        <w:t>«Ευρωπαϊκό Νομοθέτημα για το Κλίμα»</w:t>
      </w:r>
      <w:r w:rsidRPr="00097AEE">
        <w:rPr>
          <w:rFonts w:ascii="Bookman Old Style" w:hAnsi="Bookman Old Style"/>
          <w:sz w:val="18"/>
          <w:szCs w:val="18"/>
        </w:rPr>
        <w:t xml:space="preserve"> εγκρίθηκε από το Ευρωπαϊκό Συμβούλιο τον Ιούνιο του 2021, τέθηκε σε ισχύ τον Ιούλιο του 2021 και έκτοτε αποτελεί βασική συνιστώσα της </w:t>
      </w:r>
      <w:r w:rsidRPr="00097AEE">
        <w:rPr>
          <w:rFonts w:ascii="Bookman Old Style" w:hAnsi="Bookman Old Style"/>
          <w:i/>
          <w:sz w:val="18"/>
          <w:szCs w:val="18"/>
        </w:rPr>
        <w:t>«Ευρωπαϊκής Πράσινης Συμφωνίας».</w:t>
      </w:r>
    </w:p>
  </w:footnote>
  <w:footnote w:id="30">
    <w:p w:rsidR="008714FB" w:rsidRPr="00D01F25" w:rsidRDefault="008714FB" w:rsidP="00D01F25">
      <w:pPr>
        <w:pStyle w:val="a3"/>
        <w:jc w:val="both"/>
        <w:rPr>
          <w:rFonts w:ascii="Bookman Old Style" w:hAnsi="Bookman Old Style"/>
          <w:sz w:val="18"/>
        </w:rPr>
      </w:pPr>
      <w:r w:rsidRPr="00D01F25">
        <w:rPr>
          <w:rStyle w:val="a4"/>
          <w:rFonts w:ascii="Bookman Old Style" w:hAnsi="Bookman Old Style"/>
          <w:b/>
          <w:sz w:val="26"/>
        </w:rPr>
        <w:footnoteRef/>
      </w:r>
      <w:r>
        <w:rPr>
          <w:rFonts w:ascii="Bookman Old Style" w:hAnsi="Bookman Old Style"/>
          <w:sz w:val="18"/>
        </w:rPr>
        <w:t xml:space="preserve"> Έ</w:t>
      </w:r>
      <w:r w:rsidRPr="00D01F25">
        <w:rPr>
          <w:rFonts w:ascii="Bookman Old Style" w:hAnsi="Bookman Old Style"/>
          <w:sz w:val="18"/>
        </w:rPr>
        <w:t>χει π.χ. υποστηριχθεί επιστημονικώς ότι ναι μεν ο θεσμοθετημέ</w:t>
      </w:r>
      <w:r>
        <w:rPr>
          <w:rFonts w:ascii="Bookman Old Style" w:hAnsi="Bookman Old Style"/>
          <w:sz w:val="18"/>
        </w:rPr>
        <w:t>νος πλέον στόχος φθάνει στο 55%.</w:t>
      </w:r>
      <w:r w:rsidRPr="00D01F25">
        <w:rPr>
          <w:rFonts w:ascii="Bookman Old Style" w:hAnsi="Bookman Old Style"/>
          <w:sz w:val="18"/>
        </w:rPr>
        <w:t xml:space="preserve"> </w:t>
      </w:r>
      <w:r>
        <w:rPr>
          <w:rFonts w:ascii="Bookman Old Style" w:hAnsi="Bookman Old Style"/>
          <w:sz w:val="18"/>
        </w:rPr>
        <w:t>Π</w:t>
      </w:r>
      <w:r w:rsidRPr="00D01F25">
        <w:rPr>
          <w:rFonts w:ascii="Bookman Old Style" w:hAnsi="Bookman Old Style"/>
          <w:sz w:val="18"/>
        </w:rPr>
        <w:t xml:space="preserve">λην όμως ο πραγματικός αντίκτυπος σε ρυπογόνα αέρια φθάνει μόνο το 52,8%, αφού το υπόλοιπο 2,2% έως το 55% </w:t>
      </w:r>
      <w:r>
        <w:rPr>
          <w:rFonts w:ascii="Bookman Old Style" w:hAnsi="Bookman Old Style"/>
          <w:sz w:val="18"/>
        </w:rPr>
        <w:t xml:space="preserve">υποτίθεται </w:t>
      </w:r>
      <w:r w:rsidRPr="00D01F25">
        <w:rPr>
          <w:rFonts w:ascii="Bookman Old Style" w:hAnsi="Bookman Old Style"/>
          <w:sz w:val="18"/>
        </w:rPr>
        <w:t xml:space="preserve">ότι θ’  απορροφάται από </w:t>
      </w:r>
      <w:r w:rsidRPr="00D01F25">
        <w:rPr>
          <w:rFonts w:ascii="Bookman Old Style" w:hAnsi="Bookman Old Style"/>
          <w:i/>
          <w:sz w:val="18"/>
        </w:rPr>
        <w:t>«φυσικές καταβόθρες»</w:t>
      </w:r>
      <w:r>
        <w:rPr>
          <w:rFonts w:ascii="Bookman Old Style" w:hAnsi="Bookman Old Style"/>
          <w:sz w:val="18"/>
        </w:rPr>
        <w:t>, κάτι το οποίο δεν είναι επιστημονικώς πλήρως τεκμηριωμένο.</w:t>
      </w:r>
    </w:p>
  </w:footnote>
  <w:footnote w:id="31">
    <w:p w:rsidR="008714FB" w:rsidRPr="00033B99" w:rsidRDefault="008714FB">
      <w:pPr>
        <w:pStyle w:val="a3"/>
      </w:pPr>
      <w:r w:rsidRPr="00033B99">
        <w:rPr>
          <w:rStyle w:val="a4"/>
          <w:rFonts w:ascii="Bookman Old Style" w:hAnsi="Bookman Old Style"/>
          <w:b/>
          <w:sz w:val="26"/>
        </w:rPr>
        <w:footnoteRef/>
      </w:r>
      <w:r>
        <w:t xml:space="preserve"> </w:t>
      </w:r>
      <w:r w:rsidRPr="00033B99">
        <w:rPr>
          <w:rFonts w:ascii="Bookman Old Style" w:hAnsi="Bookman Old Style"/>
          <w:sz w:val="18"/>
        </w:rPr>
        <w:t xml:space="preserve">Βλ. π.χ. τις αποφάσεις του </w:t>
      </w:r>
      <w:proofErr w:type="spellStart"/>
      <w:r w:rsidRPr="00033B99">
        <w:rPr>
          <w:rFonts w:ascii="Bookman Old Style" w:hAnsi="Bookman Old Style"/>
          <w:sz w:val="18"/>
        </w:rPr>
        <w:t>ΣτΕ</w:t>
      </w:r>
      <w:proofErr w:type="spellEnd"/>
      <w:r w:rsidRPr="00033B99">
        <w:rPr>
          <w:rFonts w:ascii="Bookman Old Style" w:hAnsi="Bookman Old Style"/>
          <w:sz w:val="18"/>
        </w:rPr>
        <w:t xml:space="preserve"> 3478/2000, 613/2002 και 3219/2010.</w:t>
      </w:r>
    </w:p>
  </w:footnote>
  <w:footnote w:id="32">
    <w:p w:rsidR="008714FB" w:rsidRPr="00033B99" w:rsidRDefault="008714FB" w:rsidP="00033B99">
      <w:pPr>
        <w:pStyle w:val="a3"/>
        <w:jc w:val="both"/>
      </w:pPr>
      <w:r w:rsidRPr="00033B99">
        <w:rPr>
          <w:rStyle w:val="a4"/>
          <w:rFonts w:ascii="Bookman Old Style" w:hAnsi="Bookman Old Style"/>
          <w:b/>
          <w:sz w:val="26"/>
        </w:rPr>
        <w:footnoteRef/>
      </w:r>
      <w:r>
        <w:t xml:space="preserve"> </w:t>
      </w:r>
      <w:r w:rsidRPr="00033B99">
        <w:rPr>
          <w:rFonts w:ascii="Bookman Old Style" w:hAnsi="Bookman Old Style"/>
          <w:sz w:val="18"/>
        </w:rPr>
        <w:t>Δικαίωμα το οποίο, κατά την διάταξη του άρθρου 25 παρ. 1 του Συντάγματος, «</w:t>
      </w:r>
      <w:proofErr w:type="spellStart"/>
      <w:r w:rsidRPr="00033B99">
        <w:rPr>
          <w:rFonts w:ascii="Bookman Old Style" w:hAnsi="Bookman Old Style"/>
          <w:i/>
          <w:sz w:val="18"/>
        </w:rPr>
        <w:t>τριτενεργεί</w:t>
      </w:r>
      <w:proofErr w:type="spellEnd"/>
      <w:r w:rsidRPr="00033B99">
        <w:rPr>
          <w:rFonts w:ascii="Bookman Old Style" w:hAnsi="Bookman Old Style"/>
          <w:sz w:val="18"/>
        </w:rPr>
        <w:t>» και έναντι ισχυρών οικονομικώς φορέων που οι ενέργειές τους μπορούν να βλάψουν το Περιβάλλον.</w:t>
      </w:r>
    </w:p>
  </w:footnote>
  <w:footnote w:id="33">
    <w:p w:rsidR="008714FB" w:rsidRPr="00033B99" w:rsidRDefault="008714FB" w:rsidP="00033B99">
      <w:pPr>
        <w:pStyle w:val="a3"/>
      </w:pPr>
      <w:r w:rsidRPr="00033B99">
        <w:rPr>
          <w:rStyle w:val="a4"/>
          <w:rFonts w:ascii="Bookman Old Style" w:hAnsi="Bookman Old Style"/>
          <w:b/>
          <w:sz w:val="26"/>
        </w:rPr>
        <w:footnoteRef/>
      </w:r>
      <w:r>
        <w:t xml:space="preserve"> </w:t>
      </w:r>
      <w:r w:rsidRPr="00033B99">
        <w:rPr>
          <w:rFonts w:ascii="Bookman Old Style" w:hAnsi="Bookman Old Style"/>
          <w:sz w:val="18"/>
        </w:rPr>
        <w:t>Βλ. π.χ. τις αποφάσεις 247/1980, 3756/2000, 451/2003, 123/2007, 3500/2009.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B7A0D"/>
    <w:multiLevelType w:val="hybridMultilevel"/>
    <w:tmpl w:val="F4EA3CE2"/>
    <w:lvl w:ilvl="0" w:tplc="F5CA037E">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4091"/>
    <w:rsid w:val="000112CB"/>
    <w:rsid w:val="00011E79"/>
    <w:rsid w:val="0003079F"/>
    <w:rsid w:val="00033B99"/>
    <w:rsid w:val="00043D83"/>
    <w:rsid w:val="000471AC"/>
    <w:rsid w:val="00063402"/>
    <w:rsid w:val="000829B0"/>
    <w:rsid w:val="00097AEE"/>
    <w:rsid w:val="000C09E8"/>
    <w:rsid w:val="000D3CAE"/>
    <w:rsid w:val="00102BC1"/>
    <w:rsid w:val="001059A5"/>
    <w:rsid w:val="001060BF"/>
    <w:rsid w:val="0011391A"/>
    <w:rsid w:val="00117531"/>
    <w:rsid w:val="00140D4C"/>
    <w:rsid w:val="00190B21"/>
    <w:rsid w:val="00190CA2"/>
    <w:rsid w:val="001A1DDC"/>
    <w:rsid w:val="001E08FF"/>
    <w:rsid w:val="001F453A"/>
    <w:rsid w:val="00201AC0"/>
    <w:rsid w:val="0025121F"/>
    <w:rsid w:val="00290C1D"/>
    <w:rsid w:val="00291D73"/>
    <w:rsid w:val="002C5877"/>
    <w:rsid w:val="002D227C"/>
    <w:rsid w:val="002D56F5"/>
    <w:rsid w:val="002D76C4"/>
    <w:rsid w:val="003024CA"/>
    <w:rsid w:val="00302707"/>
    <w:rsid w:val="00326331"/>
    <w:rsid w:val="003418A5"/>
    <w:rsid w:val="00344F76"/>
    <w:rsid w:val="003569CB"/>
    <w:rsid w:val="003818BC"/>
    <w:rsid w:val="00387BAB"/>
    <w:rsid w:val="0041651A"/>
    <w:rsid w:val="0044507A"/>
    <w:rsid w:val="00450823"/>
    <w:rsid w:val="004568A0"/>
    <w:rsid w:val="004625E4"/>
    <w:rsid w:val="004630D4"/>
    <w:rsid w:val="00463811"/>
    <w:rsid w:val="00471CAA"/>
    <w:rsid w:val="004B0979"/>
    <w:rsid w:val="0050593D"/>
    <w:rsid w:val="00522F2D"/>
    <w:rsid w:val="00523E17"/>
    <w:rsid w:val="005471ED"/>
    <w:rsid w:val="005628EE"/>
    <w:rsid w:val="0056479B"/>
    <w:rsid w:val="005A2D38"/>
    <w:rsid w:val="005B0990"/>
    <w:rsid w:val="005C0830"/>
    <w:rsid w:val="005E41F2"/>
    <w:rsid w:val="005F46A3"/>
    <w:rsid w:val="00616969"/>
    <w:rsid w:val="00622965"/>
    <w:rsid w:val="00634DED"/>
    <w:rsid w:val="00650366"/>
    <w:rsid w:val="006550A7"/>
    <w:rsid w:val="00666681"/>
    <w:rsid w:val="006943B4"/>
    <w:rsid w:val="0069719C"/>
    <w:rsid w:val="006B0D83"/>
    <w:rsid w:val="00705B34"/>
    <w:rsid w:val="0071590A"/>
    <w:rsid w:val="00735F6E"/>
    <w:rsid w:val="0074277F"/>
    <w:rsid w:val="00751DE2"/>
    <w:rsid w:val="007629E7"/>
    <w:rsid w:val="00764D04"/>
    <w:rsid w:val="007A03CC"/>
    <w:rsid w:val="007A3613"/>
    <w:rsid w:val="007C1D6B"/>
    <w:rsid w:val="007D7F06"/>
    <w:rsid w:val="007F6969"/>
    <w:rsid w:val="00830D17"/>
    <w:rsid w:val="00841C0C"/>
    <w:rsid w:val="00842391"/>
    <w:rsid w:val="00856E9E"/>
    <w:rsid w:val="008714FB"/>
    <w:rsid w:val="008A1D0A"/>
    <w:rsid w:val="008E63FF"/>
    <w:rsid w:val="00914091"/>
    <w:rsid w:val="009443F0"/>
    <w:rsid w:val="00971AB6"/>
    <w:rsid w:val="009861C6"/>
    <w:rsid w:val="009A121D"/>
    <w:rsid w:val="009B54AC"/>
    <w:rsid w:val="009C4BFF"/>
    <w:rsid w:val="009E63A9"/>
    <w:rsid w:val="009F21EF"/>
    <w:rsid w:val="00A02870"/>
    <w:rsid w:val="00A12755"/>
    <w:rsid w:val="00A33147"/>
    <w:rsid w:val="00A4322C"/>
    <w:rsid w:val="00A606B3"/>
    <w:rsid w:val="00A7490A"/>
    <w:rsid w:val="00AE6C1A"/>
    <w:rsid w:val="00B3561E"/>
    <w:rsid w:val="00B41A0D"/>
    <w:rsid w:val="00B41DF6"/>
    <w:rsid w:val="00B43FE7"/>
    <w:rsid w:val="00B61E41"/>
    <w:rsid w:val="00B67AAA"/>
    <w:rsid w:val="00B840DB"/>
    <w:rsid w:val="00B8593E"/>
    <w:rsid w:val="00B8756E"/>
    <w:rsid w:val="00BB1FB2"/>
    <w:rsid w:val="00BB3F9D"/>
    <w:rsid w:val="00BC443A"/>
    <w:rsid w:val="00BD43AA"/>
    <w:rsid w:val="00BF7D70"/>
    <w:rsid w:val="00C0050A"/>
    <w:rsid w:val="00C02AF3"/>
    <w:rsid w:val="00C02D0E"/>
    <w:rsid w:val="00C22BCF"/>
    <w:rsid w:val="00C31F23"/>
    <w:rsid w:val="00C551EC"/>
    <w:rsid w:val="00CA5891"/>
    <w:rsid w:val="00CB5BCC"/>
    <w:rsid w:val="00CE0BF9"/>
    <w:rsid w:val="00D01F25"/>
    <w:rsid w:val="00D04A71"/>
    <w:rsid w:val="00D13430"/>
    <w:rsid w:val="00D42930"/>
    <w:rsid w:val="00D8246B"/>
    <w:rsid w:val="00D874D5"/>
    <w:rsid w:val="00DA6268"/>
    <w:rsid w:val="00DA73DD"/>
    <w:rsid w:val="00DB3E21"/>
    <w:rsid w:val="00DB68D5"/>
    <w:rsid w:val="00DC7654"/>
    <w:rsid w:val="00DD4A29"/>
    <w:rsid w:val="00DE2377"/>
    <w:rsid w:val="00DE34D2"/>
    <w:rsid w:val="00DE5FB3"/>
    <w:rsid w:val="00DF311D"/>
    <w:rsid w:val="00E03B61"/>
    <w:rsid w:val="00E06C38"/>
    <w:rsid w:val="00E114B2"/>
    <w:rsid w:val="00E40440"/>
    <w:rsid w:val="00E44E2A"/>
    <w:rsid w:val="00E46E37"/>
    <w:rsid w:val="00E542F4"/>
    <w:rsid w:val="00E624D4"/>
    <w:rsid w:val="00E73829"/>
    <w:rsid w:val="00E74071"/>
    <w:rsid w:val="00EA1A00"/>
    <w:rsid w:val="00EC1854"/>
    <w:rsid w:val="00EC29C7"/>
    <w:rsid w:val="00F2173F"/>
    <w:rsid w:val="00F75D48"/>
    <w:rsid w:val="00FB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9532"/>
  <w15:docId w15:val="{2FB9268B-CC2A-45E1-9352-F7BCB06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1AC"/>
  </w:style>
  <w:style w:type="paragraph" w:styleId="3">
    <w:name w:val="heading 3"/>
    <w:basedOn w:val="a"/>
    <w:link w:val="3Char"/>
    <w:uiPriority w:val="9"/>
    <w:qFormat/>
    <w:rsid w:val="00E542F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04A71"/>
    <w:pPr>
      <w:spacing w:after="0" w:line="240" w:lineRule="auto"/>
    </w:pPr>
    <w:rPr>
      <w:sz w:val="20"/>
      <w:szCs w:val="20"/>
    </w:rPr>
  </w:style>
  <w:style w:type="character" w:customStyle="1" w:styleId="Char">
    <w:name w:val="Κείμενο υποσημείωσης Char"/>
    <w:basedOn w:val="a0"/>
    <w:link w:val="a3"/>
    <w:uiPriority w:val="99"/>
    <w:semiHidden/>
    <w:rsid w:val="00D04A71"/>
    <w:rPr>
      <w:sz w:val="20"/>
      <w:szCs w:val="20"/>
    </w:rPr>
  </w:style>
  <w:style w:type="character" w:styleId="a4">
    <w:name w:val="footnote reference"/>
    <w:basedOn w:val="a0"/>
    <w:uiPriority w:val="99"/>
    <w:semiHidden/>
    <w:unhideWhenUsed/>
    <w:rsid w:val="00D04A71"/>
    <w:rPr>
      <w:vertAlign w:val="superscript"/>
    </w:rPr>
  </w:style>
  <w:style w:type="paragraph" w:styleId="a5">
    <w:name w:val="List Paragraph"/>
    <w:basedOn w:val="a"/>
    <w:uiPriority w:val="34"/>
    <w:qFormat/>
    <w:rsid w:val="00D04A71"/>
    <w:pPr>
      <w:ind w:left="720"/>
      <w:contextualSpacing/>
    </w:pPr>
    <w:rPr>
      <w:rFonts w:ascii="Cambria" w:eastAsia="Cambria" w:hAnsi="Cambria" w:cs="Times New Roman"/>
    </w:rPr>
  </w:style>
  <w:style w:type="paragraph" w:styleId="-HTML">
    <w:name w:val="HTML Preformatted"/>
    <w:basedOn w:val="a"/>
    <w:link w:val="-HTMLChar"/>
    <w:uiPriority w:val="99"/>
    <w:semiHidden/>
    <w:unhideWhenUsed/>
    <w:rsid w:val="00E0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06C38"/>
    <w:rPr>
      <w:rFonts w:ascii="Courier New" w:eastAsia="Times New Roman" w:hAnsi="Courier New" w:cs="Courier New"/>
      <w:sz w:val="20"/>
      <w:szCs w:val="20"/>
      <w:lang w:eastAsia="el-GR"/>
    </w:rPr>
  </w:style>
  <w:style w:type="character" w:customStyle="1" w:styleId="y2iqfc">
    <w:name w:val="y2iqfc"/>
    <w:basedOn w:val="a0"/>
    <w:rsid w:val="00E06C38"/>
  </w:style>
  <w:style w:type="paragraph" w:styleId="a6">
    <w:name w:val="header"/>
    <w:basedOn w:val="a"/>
    <w:link w:val="Char0"/>
    <w:uiPriority w:val="99"/>
    <w:semiHidden/>
    <w:unhideWhenUsed/>
    <w:rsid w:val="005628EE"/>
    <w:pPr>
      <w:tabs>
        <w:tab w:val="center" w:pos="4153"/>
        <w:tab w:val="right" w:pos="8306"/>
      </w:tabs>
      <w:spacing w:after="0" w:line="240" w:lineRule="auto"/>
    </w:pPr>
  </w:style>
  <w:style w:type="character" w:customStyle="1" w:styleId="Char0">
    <w:name w:val="Κεφαλίδα Char"/>
    <w:basedOn w:val="a0"/>
    <w:link w:val="a6"/>
    <w:uiPriority w:val="99"/>
    <w:semiHidden/>
    <w:rsid w:val="005628EE"/>
  </w:style>
  <w:style w:type="paragraph" w:styleId="a7">
    <w:name w:val="footer"/>
    <w:basedOn w:val="a"/>
    <w:link w:val="Char1"/>
    <w:uiPriority w:val="99"/>
    <w:unhideWhenUsed/>
    <w:rsid w:val="005628EE"/>
    <w:pPr>
      <w:tabs>
        <w:tab w:val="center" w:pos="4153"/>
        <w:tab w:val="right" w:pos="8306"/>
      </w:tabs>
      <w:spacing w:after="0" w:line="240" w:lineRule="auto"/>
    </w:pPr>
  </w:style>
  <w:style w:type="character" w:customStyle="1" w:styleId="Char1">
    <w:name w:val="Υποσέλιδο Char"/>
    <w:basedOn w:val="a0"/>
    <w:link w:val="a7"/>
    <w:uiPriority w:val="99"/>
    <w:rsid w:val="005628EE"/>
  </w:style>
  <w:style w:type="paragraph" w:styleId="a8">
    <w:name w:val="Balloon Text"/>
    <w:basedOn w:val="a"/>
    <w:link w:val="Char2"/>
    <w:uiPriority w:val="99"/>
    <w:semiHidden/>
    <w:unhideWhenUsed/>
    <w:rsid w:val="00B8593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8593E"/>
    <w:rPr>
      <w:rFonts w:ascii="Segoe UI" w:hAnsi="Segoe UI" w:cs="Segoe UI"/>
      <w:sz w:val="18"/>
      <w:szCs w:val="18"/>
    </w:rPr>
  </w:style>
  <w:style w:type="paragraph" w:customStyle="1" w:styleId="western">
    <w:name w:val="western"/>
    <w:basedOn w:val="a"/>
    <w:rsid w:val="00BC44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E542F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54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1438">
      <w:bodyDiv w:val="1"/>
      <w:marLeft w:val="0"/>
      <w:marRight w:val="0"/>
      <w:marTop w:val="0"/>
      <w:marBottom w:val="0"/>
      <w:divBdr>
        <w:top w:val="none" w:sz="0" w:space="0" w:color="auto"/>
        <w:left w:val="none" w:sz="0" w:space="0" w:color="auto"/>
        <w:bottom w:val="none" w:sz="0" w:space="0" w:color="auto"/>
        <w:right w:val="none" w:sz="0" w:space="0" w:color="auto"/>
      </w:divBdr>
    </w:div>
    <w:div w:id="628316906">
      <w:bodyDiv w:val="1"/>
      <w:marLeft w:val="0"/>
      <w:marRight w:val="0"/>
      <w:marTop w:val="0"/>
      <w:marBottom w:val="0"/>
      <w:divBdr>
        <w:top w:val="none" w:sz="0" w:space="0" w:color="auto"/>
        <w:left w:val="none" w:sz="0" w:space="0" w:color="auto"/>
        <w:bottom w:val="none" w:sz="0" w:space="0" w:color="auto"/>
        <w:right w:val="none" w:sz="0" w:space="0" w:color="auto"/>
      </w:divBdr>
    </w:div>
    <w:div w:id="1222447936">
      <w:bodyDiv w:val="1"/>
      <w:marLeft w:val="0"/>
      <w:marRight w:val="0"/>
      <w:marTop w:val="0"/>
      <w:marBottom w:val="0"/>
      <w:divBdr>
        <w:top w:val="none" w:sz="0" w:space="0" w:color="auto"/>
        <w:left w:val="none" w:sz="0" w:space="0" w:color="auto"/>
        <w:bottom w:val="none" w:sz="0" w:space="0" w:color="auto"/>
        <w:right w:val="none" w:sz="0" w:space="0" w:color="auto"/>
      </w:divBdr>
    </w:div>
    <w:div w:id="13433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kopiospavlopoulos.gr/2021/05/20/%cf%83%ce%b7%ce%bc%ce%b5%ce%af%ce%b1-%ce%bf%ce%bc%ce%b9%ce%bb%ce%af%ce%b1%cf%82-%cf%83%cf%84%ce%bf-%ce%b4%ce%b9%ce%b1%ce%b4%ce%b9%ce%ba%cf%84%cf%85%ce%b1%ce%ba%cf%8c-%ce%b5%cf%80%ce%b9%cf%83%cf%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0ED3E-FE9F-4501-8426-9E1A7CD3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3327</Words>
  <Characters>17968</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gr.eidikou</dc:creator>
  <cp:lastModifiedBy>ELEONORA VLAIKOU</cp:lastModifiedBy>
  <cp:revision>11</cp:revision>
  <cp:lastPrinted>2024-04-10T08:35:00Z</cp:lastPrinted>
  <dcterms:created xsi:type="dcterms:W3CDTF">2024-04-09T16:11:00Z</dcterms:created>
  <dcterms:modified xsi:type="dcterms:W3CDTF">2024-04-10T18:30:00Z</dcterms:modified>
</cp:coreProperties>
</file>